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6B2" w:rsidRDefault="00B87105" w:rsidP="00BD2138">
      <w:pPr>
        <w:jc w:val="center"/>
        <w:rPr>
          <w:b/>
          <w:bCs/>
          <w:sz w:val="32"/>
          <w:szCs w:val="32"/>
          <w:u w:val="single"/>
          <w:rtl/>
          <w:lang w:eastAsia="en-US"/>
        </w:rPr>
      </w:pPr>
      <w:bookmarkStart w:id="0" w:name="_GoBack"/>
      <w:bookmarkEnd w:id="0"/>
      <w:r>
        <w:rPr>
          <w:rFonts w:hint="cs"/>
          <w:b/>
          <w:bCs/>
          <w:sz w:val="32"/>
          <w:szCs w:val="32"/>
          <w:u w:val="single"/>
          <w:rtl/>
          <w:lang w:eastAsia="en-US"/>
        </w:rPr>
        <w:t>משרד ראש הממשלה</w:t>
      </w:r>
    </w:p>
    <w:p w:rsidR="00B87105" w:rsidRDefault="00B87105" w:rsidP="00BD2138">
      <w:pPr>
        <w:jc w:val="center"/>
        <w:rPr>
          <w:b/>
          <w:bCs/>
          <w:sz w:val="32"/>
          <w:szCs w:val="32"/>
          <w:u w:val="single"/>
          <w:rtl/>
          <w:lang w:eastAsia="en-US"/>
        </w:rPr>
      </w:pPr>
    </w:p>
    <w:p w:rsidR="005F5CB4" w:rsidRPr="005F5CB4" w:rsidRDefault="005F5CB4" w:rsidP="005F5CB4">
      <w:pPr>
        <w:tabs>
          <w:tab w:val="left" w:pos="7417"/>
        </w:tabs>
        <w:spacing w:before="120" w:after="120" w:line="280" w:lineRule="atLeast"/>
        <w:jc w:val="center"/>
        <w:rPr>
          <w:b/>
          <w:bCs/>
          <w:sz w:val="32"/>
          <w:szCs w:val="32"/>
          <w:u w:val="single"/>
          <w:rtl/>
        </w:rPr>
      </w:pPr>
      <w:r w:rsidRPr="005F5CB4">
        <w:rPr>
          <w:rFonts w:hint="eastAsia"/>
          <w:b/>
          <w:bCs/>
          <w:sz w:val="32"/>
          <w:szCs w:val="32"/>
          <w:u w:val="single"/>
          <w:rtl/>
        </w:rPr>
        <w:t>מכרז</w:t>
      </w:r>
      <w:r w:rsidRPr="005F5CB4">
        <w:rPr>
          <w:b/>
          <w:bCs/>
          <w:sz w:val="32"/>
          <w:szCs w:val="32"/>
          <w:u w:val="single"/>
          <w:rtl/>
        </w:rPr>
        <w:t xml:space="preserve"> </w:t>
      </w:r>
      <w:r w:rsidRPr="005F5CB4">
        <w:rPr>
          <w:rFonts w:hint="cs"/>
          <w:b/>
          <w:bCs/>
          <w:sz w:val="32"/>
          <w:szCs w:val="32"/>
          <w:u w:val="single"/>
          <w:rtl/>
        </w:rPr>
        <w:t>פומבי</w:t>
      </w:r>
      <w:r w:rsidRPr="005F5CB4">
        <w:rPr>
          <w:b/>
          <w:bCs/>
          <w:sz w:val="32"/>
          <w:szCs w:val="32"/>
          <w:u w:val="single"/>
          <w:rtl/>
        </w:rPr>
        <w:t xml:space="preserve"> </w:t>
      </w:r>
      <w:r w:rsidRPr="005F5CB4">
        <w:rPr>
          <w:rFonts w:hint="eastAsia"/>
          <w:b/>
          <w:bCs/>
          <w:sz w:val="32"/>
          <w:szCs w:val="32"/>
          <w:u w:val="single"/>
          <w:rtl/>
        </w:rPr>
        <w:t>מס</w:t>
      </w:r>
      <w:r w:rsidRPr="005F5CB4">
        <w:rPr>
          <w:b/>
          <w:bCs/>
          <w:sz w:val="32"/>
          <w:szCs w:val="32"/>
          <w:u w:val="single"/>
          <w:rtl/>
        </w:rPr>
        <w:t>'</w:t>
      </w:r>
      <w:r w:rsidRPr="005F5CB4">
        <w:rPr>
          <w:rFonts w:hint="cs"/>
          <w:b/>
          <w:bCs/>
          <w:sz w:val="32"/>
          <w:szCs w:val="32"/>
          <w:u w:val="single"/>
          <w:rtl/>
        </w:rPr>
        <w:t xml:space="preserve"> 12/14</w:t>
      </w:r>
      <w:r w:rsidRPr="005F5CB4">
        <w:rPr>
          <w:b/>
          <w:bCs/>
          <w:sz w:val="32"/>
          <w:szCs w:val="32"/>
          <w:u w:val="single"/>
          <w:rtl/>
        </w:rPr>
        <w:t xml:space="preserve"> </w:t>
      </w:r>
    </w:p>
    <w:p w:rsidR="005F5CB4" w:rsidRPr="005F5CB4" w:rsidRDefault="005F5CB4" w:rsidP="005F5CB4">
      <w:pPr>
        <w:tabs>
          <w:tab w:val="left" w:pos="7417"/>
        </w:tabs>
        <w:spacing w:before="120" w:after="120" w:line="280" w:lineRule="atLeast"/>
        <w:jc w:val="center"/>
        <w:rPr>
          <w:b/>
          <w:bCs/>
          <w:sz w:val="32"/>
          <w:szCs w:val="32"/>
          <w:u w:val="single"/>
          <w:rtl/>
        </w:rPr>
      </w:pPr>
      <w:r w:rsidRPr="005F5CB4">
        <w:rPr>
          <w:rFonts w:hint="eastAsia"/>
          <w:b/>
          <w:bCs/>
          <w:sz w:val="32"/>
          <w:szCs w:val="32"/>
          <w:u w:val="single"/>
          <w:rtl/>
        </w:rPr>
        <w:t>למתן</w:t>
      </w:r>
      <w:r w:rsidRPr="005F5CB4">
        <w:rPr>
          <w:b/>
          <w:bCs/>
          <w:sz w:val="32"/>
          <w:szCs w:val="32"/>
          <w:u w:val="single"/>
          <w:rtl/>
        </w:rPr>
        <w:t xml:space="preserve"> </w:t>
      </w:r>
      <w:r w:rsidRPr="005F5CB4">
        <w:rPr>
          <w:rFonts w:hint="eastAsia"/>
          <w:b/>
          <w:bCs/>
          <w:sz w:val="32"/>
          <w:szCs w:val="32"/>
          <w:u w:val="single"/>
          <w:rtl/>
        </w:rPr>
        <w:t>שירותי</w:t>
      </w:r>
      <w:r w:rsidRPr="005F5CB4">
        <w:rPr>
          <w:b/>
          <w:bCs/>
          <w:sz w:val="32"/>
          <w:szCs w:val="32"/>
          <w:u w:val="single"/>
          <w:rtl/>
        </w:rPr>
        <w:t xml:space="preserve"> </w:t>
      </w:r>
      <w:r w:rsidRPr="005F5CB4">
        <w:rPr>
          <w:rFonts w:hint="cs"/>
          <w:b/>
          <w:bCs/>
          <w:sz w:val="32"/>
          <w:szCs w:val="32"/>
          <w:u w:val="single"/>
          <w:rtl/>
        </w:rPr>
        <w:t xml:space="preserve">ייעוץ וסיוע לרשויות מקומיות ממגזר המיעוטים בהגשת בקשות לקבלת תמיכות ותקציבי סיוע </w:t>
      </w:r>
      <w:r w:rsidRPr="005F5CB4">
        <w:rPr>
          <w:rFonts w:hint="eastAsia"/>
          <w:b/>
          <w:bCs/>
          <w:sz w:val="32"/>
          <w:szCs w:val="32"/>
          <w:u w:val="single"/>
          <w:rtl/>
        </w:rPr>
        <w:t>עבור</w:t>
      </w:r>
      <w:r w:rsidRPr="005F5CB4">
        <w:rPr>
          <w:b/>
          <w:bCs/>
          <w:sz w:val="32"/>
          <w:szCs w:val="32"/>
          <w:u w:val="single"/>
          <w:rtl/>
        </w:rPr>
        <w:t xml:space="preserve"> </w:t>
      </w:r>
      <w:r w:rsidRPr="005F5CB4">
        <w:rPr>
          <w:rFonts w:hint="cs"/>
          <w:b/>
          <w:bCs/>
          <w:sz w:val="32"/>
          <w:szCs w:val="32"/>
          <w:u w:val="single"/>
          <w:rtl/>
        </w:rPr>
        <w:t>הרשות לפיתוח כלכלי של המגזר הערבי, הדרוזי והצ'רקסי ב</w:t>
      </w:r>
      <w:r w:rsidRPr="005F5CB4">
        <w:rPr>
          <w:rFonts w:hint="eastAsia"/>
          <w:b/>
          <w:bCs/>
          <w:sz w:val="32"/>
          <w:szCs w:val="32"/>
          <w:u w:val="single"/>
          <w:rtl/>
        </w:rPr>
        <w:t>משרד</w:t>
      </w:r>
      <w:r w:rsidRPr="005F5CB4">
        <w:rPr>
          <w:b/>
          <w:bCs/>
          <w:sz w:val="32"/>
          <w:szCs w:val="32"/>
          <w:u w:val="single"/>
          <w:rtl/>
        </w:rPr>
        <w:t xml:space="preserve"> </w:t>
      </w:r>
      <w:r w:rsidRPr="005F5CB4">
        <w:rPr>
          <w:rFonts w:hint="eastAsia"/>
          <w:b/>
          <w:bCs/>
          <w:sz w:val="32"/>
          <w:szCs w:val="32"/>
          <w:u w:val="single"/>
          <w:rtl/>
        </w:rPr>
        <w:t>ראש</w:t>
      </w:r>
      <w:r w:rsidRPr="005F5CB4">
        <w:rPr>
          <w:b/>
          <w:bCs/>
          <w:sz w:val="32"/>
          <w:szCs w:val="32"/>
          <w:u w:val="single"/>
          <w:rtl/>
        </w:rPr>
        <w:t xml:space="preserve"> </w:t>
      </w:r>
      <w:r w:rsidRPr="005F5CB4">
        <w:rPr>
          <w:rFonts w:hint="eastAsia"/>
          <w:b/>
          <w:bCs/>
          <w:sz w:val="32"/>
          <w:szCs w:val="32"/>
          <w:u w:val="single"/>
          <w:rtl/>
        </w:rPr>
        <w:t>הממשלה</w:t>
      </w:r>
      <w:r w:rsidRPr="005F5CB4">
        <w:rPr>
          <w:b/>
          <w:bCs/>
          <w:sz w:val="32"/>
          <w:szCs w:val="32"/>
          <w:u w:val="single"/>
          <w:rtl/>
        </w:rPr>
        <w:t xml:space="preserve"> </w:t>
      </w:r>
      <w:r w:rsidR="001C0252">
        <w:rPr>
          <w:b/>
          <w:bCs/>
          <w:sz w:val="32"/>
          <w:szCs w:val="32"/>
          <w:u w:val="single"/>
          <w:rtl/>
        </w:rPr>
        <w:t>–</w:t>
      </w:r>
      <w:r w:rsidR="001C0252">
        <w:rPr>
          <w:rFonts w:hint="cs"/>
          <w:b/>
          <w:bCs/>
          <w:sz w:val="32"/>
          <w:szCs w:val="32"/>
          <w:u w:val="single"/>
          <w:rtl/>
        </w:rPr>
        <w:t xml:space="preserve"> הודעה על הארכת מועדים</w:t>
      </w:r>
    </w:p>
    <w:p w:rsidR="001C77AB" w:rsidRPr="002A7277" w:rsidRDefault="001C77AB" w:rsidP="00470ED4">
      <w:pPr>
        <w:jc w:val="center"/>
      </w:pPr>
    </w:p>
    <w:p w:rsidR="00F73C0D" w:rsidRDefault="001C77AB" w:rsidP="000465EC">
      <w:pPr>
        <w:numPr>
          <w:ilvl w:val="0"/>
          <w:numId w:val="4"/>
        </w:numPr>
        <w:spacing w:after="120" w:line="288" w:lineRule="auto"/>
        <w:jc w:val="both"/>
        <w:rPr>
          <w:spacing w:val="2"/>
        </w:rPr>
      </w:pPr>
      <w:r w:rsidRPr="0026440E">
        <w:rPr>
          <w:rFonts w:hint="cs"/>
          <w:rtl/>
        </w:rPr>
        <w:t xml:space="preserve">משרד </w:t>
      </w:r>
      <w:r w:rsidR="00F73C0D" w:rsidRPr="00866511">
        <w:rPr>
          <w:rFonts w:hint="cs"/>
          <w:spacing w:val="2"/>
          <w:rtl/>
        </w:rPr>
        <w:t>ראש הממשלה</w:t>
      </w:r>
      <w:r w:rsidR="0062670D">
        <w:rPr>
          <w:rFonts w:hint="cs"/>
          <w:spacing w:val="2"/>
          <w:rtl/>
        </w:rPr>
        <w:t xml:space="preserve"> </w:t>
      </w:r>
      <w:r w:rsidR="0062670D">
        <w:rPr>
          <w:spacing w:val="2"/>
          <w:rtl/>
        </w:rPr>
        <w:t>–</w:t>
      </w:r>
      <w:r w:rsidR="0062670D">
        <w:rPr>
          <w:rFonts w:hint="cs"/>
          <w:spacing w:val="2"/>
          <w:rtl/>
        </w:rPr>
        <w:t xml:space="preserve"> </w:t>
      </w:r>
      <w:r w:rsidR="00AF228F">
        <w:rPr>
          <w:rFonts w:hint="cs"/>
          <w:spacing w:val="2"/>
          <w:rtl/>
        </w:rPr>
        <w:t>הרשות לפיתוח כלכלי של המגז</w:t>
      </w:r>
      <w:r w:rsidR="005F5CB4">
        <w:rPr>
          <w:rFonts w:hint="cs"/>
          <w:spacing w:val="2"/>
          <w:rtl/>
        </w:rPr>
        <w:t>ר הערבי, הדרוזי והצ'רקסי</w:t>
      </w:r>
      <w:r w:rsidR="00F73C0D" w:rsidRPr="00866511">
        <w:rPr>
          <w:rFonts w:hint="cs"/>
          <w:spacing w:val="2"/>
          <w:rtl/>
        </w:rPr>
        <w:t xml:space="preserve"> (להלן - המשרד או המזמין), מבקש ל</w:t>
      </w:r>
      <w:r w:rsidR="000465EC">
        <w:rPr>
          <w:rFonts w:hint="cs"/>
          <w:spacing w:val="2"/>
          <w:rtl/>
        </w:rPr>
        <w:t>הודיע על הארכת המועד האחרון להגשת הצעות, להגשת שאלות הבהרה ומועד תוקף ערבות המכרז הנדרשת</w:t>
      </w:r>
      <w:r w:rsidR="00C17185">
        <w:rPr>
          <w:rFonts w:hint="cs"/>
          <w:spacing w:val="2"/>
          <w:rtl/>
        </w:rPr>
        <w:t xml:space="preserve"> כמפורט בסעיפים 5 ו-6 להלן</w:t>
      </w:r>
      <w:r w:rsidR="000465EC">
        <w:rPr>
          <w:rFonts w:hint="cs"/>
          <w:spacing w:val="2"/>
          <w:rtl/>
        </w:rPr>
        <w:t>, במסגרת הבקשה ל</w:t>
      </w:r>
      <w:r w:rsidR="00F73C0D" w:rsidRPr="00866511">
        <w:rPr>
          <w:rFonts w:hint="cs"/>
          <w:spacing w:val="2"/>
          <w:rtl/>
        </w:rPr>
        <w:t>קבל</w:t>
      </w:r>
      <w:r w:rsidR="000465EC">
        <w:rPr>
          <w:rFonts w:hint="cs"/>
          <w:spacing w:val="2"/>
          <w:rtl/>
        </w:rPr>
        <w:t>ת</w:t>
      </w:r>
      <w:r w:rsidR="00F73C0D" w:rsidRPr="00866511">
        <w:rPr>
          <w:rFonts w:hint="cs"/>
          <w:spacing w:val="2"/>
          <w:rtl/>
        </w:rPr>
        <w:t xml:space="preserve"> הצעות </w:t>
      </w:r>
      <w:r w:rsidR="005F5CB4">
        <w:rPr>
          <w:spacing w:val="2"/>
          <w:rtl/>
        </w:rPr>
        <w:t>מחיר ל</w:t>
      </w:r>
      <w:r w:rsidR="005F5CB4">
        <w:rPr>
          <w:rFonts w:hint="cs"/>
          <w:spacing w:val="2"/>
          <w:rtl/>
        </w:rPr>
        <w:t xml:space="preserve">מתן שירותי ייעוץ וסיוע לרשויות מקומיות ממגזר המיעוטים בהגשת בקשות לקבלת תמיכות ותקציבי סיוע </w:t>
      </w:r>
      <w:r w:rsidR="00F73C0D" w:rsidRPr="00866511">
        <w:rPr>
          <w:spacing w:val="2"/>
          <w:rtl/>
        </w:rPr>
        <w:t xml:space="preserve">(להלן </w:t>
      </w:r>
      <w:r w:rsidR="005F5CB4">
        <w:rPr>
          <w:spacing w:val="2"/>
          <w:rtl/>
        </w:rPr>
        <w:t>–</w:t>
      </w:r>
      <w:r w:rsidR="00F73C0D" w:rsidRPr="00866511">
        <w:rPr>
          <w:spacing w:val="2"/>
          <w:rtl/>
        </w:rPr>
        <w:t xml:space="preserve"> </w:t>
      </w:r>
      <w:r w:rsidR="005F5CB4">
        <w:rPr>
          <w:rFonts w:hint="cs"/>
          <w:spacing w:val="2"/>
          <w:rtl/>
        </w:rPr>
        <w:t>שירותי סיוע וייעוץ</w:t>
      </w:r>
      <w:r w:rsidR="00F73C0D" w:rsidRPr="00866511">
        <w:rPr>
          <w:spacing w:val="2"/>
          <w:rtl/>
        </w:rPr>
        <w:t>)</w:t>
      </w:r>
      <w:r w:rsidR="002A6F17">
        <w:rPr>
          <w:rFonts w:hint="cs"/>
          <w:spacing w:val="2"/>
          <w:rtl/>
        </w:rPr>
        <w:t>, הכל בהתאם למפורט במסמכי המכרז.</w:t>
      </w:r>
    </w:p>
    <w:p w:rsidR="00F73C0D" w:rsidRPr="00F73C0D" w:rsidRDefault="00F73C0D" w:rsidP="00077F80">
      <w:pPr>
        <w:numPr>
          <w:ilvl w:val="0"/>
          <w:numId w:val="4"/>
        </w:numPr>
        <w:spacing w:after="120" w:line="288" w:lineRule="auto"/>
        <w:jc w:val="both"/>
        <w:rPr>
          <w:spacing w:val="2"/>
        </w:rPr>
      </w:pPr>
      <w:r w:rsidRPr="00F73C0D">
        <w:rPr>
          <w:spacing w:val="2"/>
          <w:rtl/>
        </w:rPr>
        <w:t xml:space="preserve">תקופת ההתקשרות בין הספק לבין המשרד </w:t>
      </w:r>
      <w:r w:rsidR="00173E28">
        <w:rPr>
          <w:rFonts w:hint="cs"/>
          <w:spacing w:val="2"/>
          <w:rtl/>
        </w:rPr>
        <w:t>תהיה למשך שנה מיום חתימת ההסכם.</w:t>
      </w:r>
      <w:r w:rsidRPr="00F73C0D">
        <w:rPr>
          <w:spacing w:val="2"/>
          <w:rtl/>
        </w:rPr>
        <w:t xml:space="preserve"> למשרד תישמר הזכות להאריך את תקופת ההתקשרות </w:t>
      </w:r>
      <w:r w:rsidR="00077F80">
        <w:rPr>
          <w:rFonts w:hint="cs"/>
          <w:spacing w:val="2"/>
          <w:rtl/>
        </w:rPr>
        <w:t xml:space="preserve">בתקופות נוספות </w:t>
      </w:r>
      <w:r w:rsidR="00077F80">
        <w:rPr>
          <w:rFonts w:hint="cs"/>
          <w:b/>
          <w:rtl/>
        </w:rPr>
        <w:t>שלא תעל</w:t>
      </w:r>
      <w:r w:rsidR="00AF228F">
        <w:rPr>
          <w:rFonts w:hint="cs"/>
          <w:b/>
          <w:rtl/>
        </w:rPr>
        <w:t>י</w:t>
      </w:r>
      <w:r w:rsidR="00077F80">
        <w:rPr>
          <w:rFonts w:hint="cs"/>
          <w:b/>
          <w:rtl/>
        </w:rPr>
        <w:t>נה כל אחת על שנה, ויחד לא תעל</w:t>
      </w:r>
      <w:r w:rsidR="00AF228F">
        <w:rPr>
          <w:rFonts w:hint="cs"/>
          <w:b/>
          <w:rtl/>
        </w:rPr>
        <w:t>י</w:t>
      </w:r>
      <w:r w:rsidR="00077F80">
        <w:rPr>
          <w:rFonts w:hint="cs"/>
          <w:b/>
          <w:rtl/>
        </w:rPr>
        <w:t>נה על שנתיים נוספות מעבר לשנת ההתקשרות הראשונה</w:t>
      </w:r>
      <w:r w:rsidR="00077F80">
        <w:rPr>
          <w:rFonts w:hint="cs"/>
          <w:spacing w:val="2"/>
          <w:rtl/>
        </w:rPr>
        <w:t>.</w:t>
      </w:r>
    </w:p>
    <w:p w:rsidR="00C87A3E" w:rsidRPr="00C87A3E" w:rsidRDefault="001C77AB" w:rsidP="00C87A3E">
      <w:pPr>
        <w:numPr>
          <w:ilvl w:val="0"/>
          <w:numId w:val="4"/>
        </w:numPr>
        <w:spacing w:after="120" w:line="288" w:lineRule="auto"/>
        <w:jc w:val="both"/>
        <w:rPr>
          <w:b/>
          <w:bCs/>
          <w:spacing w:val="2"/>
          <w:rtl/>
        </w:rPr>
      </w:pPr>
      <w:r w:rsidRPr="00AD552E">
        <w:rPr>
          <w:rFonts w:hint="cs"/>
          <w:b/>
          <w:bCs/>
          <w:rtl/>
        </w:rPr>
        <w:t xml:space="preserve">תנאי </w:t>
      </w:r>
      <w:r w:rsidR="004E2468">
        <w:rPr>
          <w:rFonts w:hint="cs"/>
          <w:b/>
          <w:bCs/>
          <w:rtl/>
        </w:rPr>
        <w:t>ה</w:t>
      </w:r>
      <w:r w:rsidRPr="00AD552E">
        <w:rPr>
          <w:rFonts w:hint="cs"/>
          <w:b/>
          <w:bCs/>
          <w:rtl/>
        </w:rPr>
        <w:t>סף להשתתפות במכרז הם כדלקמן:</w:t>
      </w:r>
    </w:p>
    <w:p w:rsidR="003D1B07" w:rsidRPr="009D71B4" w:rsidRDefault="003D1B07" w:rsidP="00AF228F">
      <w:pPr>
        <w:spacing w:before="240" w:line="360" w:lineRule="auto"/>
        <w:ind w:left="720"/>
        <w:jc w:val="both"/>
        <w:rPr>
          <w:rtl/>
        </w:rPr>
      </w:pPr>
      <w:r w:rsidRPr="009D71B4">
        <w:rPr>
          <w:rFonts w:hint="cs"/>
          <w:rtl/>
        </w:rPr>
        <w:t xml:space="preserve">במכרז זה רשאים להשתתף </w:t>
      </w:r>
      <w:r w:rsidRPr="009D71B4">
        <w:rPr>
          <w:rFonts w:hint="eastAsia"/>
          <w:b/>
          <w:bCs/>
          <w:u w:val="single"/>
          <w:rtl/>
        </w:rPr>
        <w:t>רק</w:t>
      </w:r>
      <w:r w:rsidRPr="009D71B4">
        <w:rPr>
          <w:rtl/>
        </w:rPr>
        <w:t xml:space="preserve"> </w:t>
      </w:r>
      <w:r w:rsidRPr="009D71B4">
        <w:rPr>
          <w:rFonts w:hint="cs"/>
          <w:rtl/>
        </w:rPr>
        <w:t xml:space="preserve"> מציעים העומדים </w:t>
      </w:r>
      <w:r w:rsidRPr="009D71B4">
        <w:rPr>
          <w:rFonts w:hint="cs"/>
          <w:b/>
          <w:bCs/>
          <w:u w:val="single"/>
          <w:rtl/>
        </w:rPr>
        <w:t>בכל</w:t>
      </w:r>
      <w:r w:rsidRPr="009D71B4">
        <w:rPr>
          <w:rFonts w:hint="cs"/>
          <w:rtl/>
        </w:rPr>
        <w:t xml:space="preserve"> תנאי הסף המפורטים להלן:</w:t>
      </w:r>
    </w:p>
    <w:p w:rsidR="003D1B07" w:rsidRPr="009D71B4" w:rsidRDefault="00AF228F" w:rsidP="00AF228F">
      <w:pPr>
        <w:pStyle w:val="a8"/>
        <w:spacing w:before="240" w:line="360" w:lineRule="auto"/>
        <w:ind w:left="1382" w:hanging="567"/>
        <w:contextualSpacing w:val="0"/>
        <w:jc w:val="both"/>
      </w:pPr>
      <w:r>
        <w:rPr>
          <w:rFonts w:hint="cs"/>
          <w:rtl/>
        </w:rPr>
        <w:t>3.1</w:t>
      </w:r>
      <w:r>
        <w:rPr>
          <w:rFonts w:hint="cs"/>
          <w:rtl/>
        </w:rPr>
        <w:tab/>
      </w:r>
      <w:r w:rsidR="003D1B07" w:rsidRPr="009D71B4">
        <w:rPr>
          <w:rFonts w:hint="cs"/>
          <w:rtl/>
        </w:rPr>
        <w:t xml:space="preserve">המציע סיפק </w:t>
      </w:r>
      <w:r w:rsidR="003D1B07" w:rsidRPr="009D71B4">
        <w:rPr>
          <w:rFonts w:hint="cs"/>
          <w:b/>
          <w:bCs/>
          <w:rtl/>
        </w:rPr>
        <w:t>בכל אחת</w:t>
      </w:r>
      <w:r w:rsidR="003D1B07" w:rsidRPr="009D71B4">
        <w:rPr>
          <w:rFonts w:hint="cs"/>
          <w:rtl/>
        </w:rPr>
        <w:t xml:space="preserve"> מהשנים </w:t>
      </w:r>
      <w:r w:rsidR="003D1B07">
        <w:rPr>
          <w:rFonts w:hint="cs"/>
          <w:rtl/>
        </w:rPr>
        <w:t>2013-2014</w:t>
      </w:r>
      <w:r w:rsidR="003D1B07" w:rsidRPr="009D71B4">
        <w:rPr>
          <w:rFonts w:hint="cs"/>
          <w:rtl/>
        </w:rPr>
        <w:t xml:space="preserve"> שירותי סיוע בהגשתן של </w:t>
      </w:r>
      <w:r w:rsidR="003D1B07" w:rsidRPr="009D71B4">
        <w:rPr>
          <w:rFonts w:hint="cs"/>
          <w:b/>
          <w:bCs/>
          <w:rtl/>
        </w:rPr>
        <w:t xml:space="preserve">לפחות </w:t>
      </w:r>
      <w:r w:rsidR="003D1B07">
        <w:rPr>
          <w:rFonts w:hint="cs"/>
          <w:b/>
          <w:bCs/>
          <w:rtl/>
        </w:rPr>
        <w:t>4</w:t>
      </w:r>
      <w:r w:rsidR="003D1B07" w:rsidRPr="009D71B4">
        <w:rPr>
          <w:rFonts w:hint="cs"/>
          <w:b/>
          <w:bCs/>
          <w:rtl/>
        </w:rPr>
        <w:t xml:space="preserve">0 </w:t>
      </w:r>
      <w:r w:rsidR="003D1B07" w:rsidRPr="009D71B4">
        <w:rPr>
          <w:rFonts w:hint="cs"/>
          <w:rtl/>
        </w:rPr>
        <w:t xml:space="preserve">בקשות עבור רשויות מקומיות ו/או תאגידים עירוניים לקבלת תמיכה ממשרדי ממשלה, יחידות סמך או גופים אחרים המעניקים תמיכות. </w:t>
      </w:r>
    </w:p>
    <w:p w:rsidR="003D1B07" w:rsidRPr="009D71B4" w:rsidRDefault="003D1B07" w:rsidP="00AF228F">
      <w:pPr>
        <w:pStyle w:val="a8"/>
        <w:spacing w:before="240" w:line="360" w:lineRule="auto"/>
        <w:ind w:left="1382"/>
        <w:jc w:val="both"/>
      </w:pPr>
      <w:r w:rsidRPr="009D71B4">
        <w:rPr>
          <w:rFonts w:hint="cs"/>
          <w:rtl/>
        </w:rPr>
        <w:t>סיוע בהגשת בקשות כאמור בסעיף זה כולל סיוע בהגשת בקשות באופן מלא לגוף נותן התמיכה ובכלל כך: הכנת הבקשה; סיוע בכתיבת תכניות עסקיות; הכנת הצעת תקציב</w:t>
      </w:r>
      <w:r>
        <w:rPr>
          <w:rFonts w:hint="cs"/>
          <w:rtl/>
        </w:rPr>
        <w:t>.</w:t>
      </w:r>
      <w:r w:rsidRPr="009D71B4">
        <w:rPr>
          <w:rFonts w:hint="cs"/>
          <w:rtl/>
        </w:rPr>
        <w:t xml:space="preserve">  </w:t>
      </w:r>
      <w:r w:rsidR="00AF228F">
        <w:rPr>
          <w:rFonts w:hint="cs"/>
          <w:rtl/>
        </w:rPr>
        <w:t xml:space="preserve"> </w:t>
      </w:r>
    </w:p>
    <w:p w:rsidR="003D1B07" w:rsidRPr="009D71B4" w:rsidRDefault="00AF228F" w:rsidP="00AF228F">
      <w:pPr>
        <w:pStyle w:val="a8"/>
        <w:spacing w:before="240" w:line="360" w:lineRule="auto"/>
        <w:ind w:left="1382" w:hanging="567"/>
        <w:contextualSpacing w:val="0"/>
        <w:jc w:val="both"/>
      </w:pPr>
      <w:r>
        <w:rPr>
          <w:rFonts w:hint="cs"/>
          <w:rtl/>
        </w:rPr>
        <w:t>3.2</w:t>
      </w:r>
      <w:r>
        <w:rPr>
          <w:rFonts w:hint="cs"/>
          <w:rtl/>
        </w:rPr>
        <w:tab/>
      </w:r>
      <w:r w:rsidR="003D1B07" w:rsidRPr="009D71B4">
        <w:rPr>
          <w:rFonts w:hint="cs"/>
          <w:rtl/>
        </w:rPr>
        <w:t>המציע הוא בעל נ</w:t>
      </w:r>
      <w:r w:rsidR="00E86785">
        <w:rPr>
          <w:rFonts w:hint="cs"/>
          <w:rtl/>
        </w:rPr>
        <w:t>י</w:t>
      </w:r>
      <w:r w:rsidR="003D1B07" w:rsidRPr="009D71B4">
        <w:rPr>
          <w:rFonts w:hint="cs"/>
          <w:rtl/>
        </w:rPr>
        <w:t>סיון של</w:t>
      </w:r>
      <w:r w:rsidR="003D1B07" w:rsidRPr="00AF228F">
        <w:rPr>
          <w:rFonts w:hint="cs"/>
          <w:b/>
          <w:bCs/>
          <w:rtl/>
        </w:rPr>
        <w:t xml:space="preserve"> </w:t>
      </w:r>
      <w:r w:rsidR="003D1B07" w:rsidRPr="00AF228F">
        <w:rPr>
          <w:b/>
          <w:bCs/>
          <w:rtl/>
        </w:rPr>
        <w:t xml:space="preserve">5 </w:t>
      </w:r>
      <w:r w:rsidR="003D1B07" w:rsidRPr="00AF228F">
        <w:rPr>
          <w:rFonts w:hint="eastAsia"/>
          <w:b/>
          <w:bCs/>
          <w:rtl/>
        </w:rPr>
        <w:t>שנים</w:t>
      </w:r>
      <w:r w:rsidR="003D1B07" w:rsidRPr="00AF228F">
        <w:rPr>
          <w:b/>
          <w:bCs/>
          <w:rtl/>
        </w:rPr>
        <w:t xml:space="preserve"> </w:t>
      </w:r>
      <w:r w:rsidR="003D1B07" w:rsidRPr="00AF228F">
        <w:rPr>
          <w:rFonts w:hint="eastAsia"/>
          <w:b/>
          <w:bCs/>
          <w:rtl/>
        </w:rPr>
        <w:t>לפחות</w:t>
      </w:r>
      <w:r w:rsidR="003D1B07" w:rsidRPr="009D71B4">
        <w:rPr>
          <w:rFonts w:hint="cs"/>
          <w:rtl/>
        </w:rPr>
        <w:t xml:space="preserve"> במהלך </w:t>
      </w:r>
      <w:r w:rsidR="003D1B07">
        <w:rPr>
          <w:rFonts w:hint="cs"/>
          <w:rtl/>
        </w:rPr>
        <w:t>10</w:t>
      </w:r>
      <w:r w:rsidR="003D1B07" w:rsidRPr="009D71B4">
        <w:rPr>
          <w:rFonts w:hint="cs"/>
          <w:rtl/>
        </w:rPr>
        <w:t xml:space="preserve"> השנים האחרונות בתחום הייעוץ הכלכלי והפיננסי לרשויות המקומיות ולמשרדי ממשלה. </w:t>
      </w:r>
    </w:p>
    <w:p w:rsidR="003D1B07" w:rsidRPr="009D71B4" w:rsidRDefault="00AF228F" w:rsidP="00AF228F">
      <w:pPr>
        <w:pStyle w:val="a8"/>
        <w:spacing w:before="240" w:line="360" w:lineRule="auto"/>
        <w:ind w:left="1382" w:hanging="567"/>
        <w:contextualSpacing w:val="0"/>
        <w:jc w:val="both"/>
      </w:pPr>
      <w:r>
        <w:rPr>
          <w:rFonts w:hint="cs"/>
          <w:rtl/>
        </w:rPr>
        <w:t>3.3</w:t>
      </w:r>
      <w:r>
        <w:rPr>
          <w:rFonts w:hint="cs"/>
          <w:rtl/>
        </w:rPr>
        <w:tab/>
      </w:r>
      <w:r w:rsidR="003D1B07" w:rsidRPr="009D71B4">
        <w:rPr>
          <w:rFonts w:hint="cs"/>
          <w:rtl/>
        </w:rPr>
        <w:t xml:space="preserve">המציע </w:t>
      </w:r>
      <w:r w:rsidR="003D1B07">
        <w:rPr>
          <w:rFonts w:hint="cs"/>
          <w:rtl/>
        </w:rPr>
        <w:t xml:space="preserve">הציע בהצעתו </w:t>
      </w:r>
      <w:r w:rsidR="003D1B07" w:rsidRPr="009D71B4">
        <w:rPr>
          <w:rFonts w:hint="cs"/>
          <w:rtl/>
        </w:rPr>
        <w:t xml:space="preserve">צוות של </w:t>
      </w:r>
      <w:r w:rsidR="003D1B07" w:rsidRPr="00AF228F">
        <w:rPr>
          <w:rFonts w:hint="eastAsia"/>
          <w:b/>
          <w:bCs/>
          <w:rtl/>
        </w:rPr>
        <w:t>לפחות</w:t>
      </w:r>
      <w:r w:rsidR="003D1B07" w:rsidRPr="00AF228F">
        <w:rPr>
          <w:b/>
          <w:bCs/>
          <w:rtl/>
        </w:rPr>
        <w:t xml:space="preserve"> 6 </w:t>
      </w:r>
      <w:r w:rsidR="003D1B07" w:rsidRPr="00AF228F">
        <w:rPr>
          <w:rFonts w:hint="eastAsia"/>
          <w:b/>
          <w:bCs/>
          <w:rtl/>
        </w:rPr>
        <w:t>אנשי</w:t>
      </w:r>
      <w:r w:rsidR="003D1B07" w:rsidRPr="00AF228F">
        <w:rPr>
          <w:b/>
          <w:bCs/>
          <w:rtl/>
        </w:rPr>
        <w:t xml:space="preserve"> </w:t>
      </w:r>
      <w:r w:rsidR="003D1B07" w:rsidRPr="00AF228F">
        <w:rPr>
          <w:rFonts w:hint="eastAsia"/>
          <w:b/>
          <w:bCs/>
          <w:rtl/>
        </w:rPr>
        <w:t>צוות</w:t>
      </w:r>
      <w:r w:rsidR="003D1B07" w:rsidRPr="009D71B4">
        <w:rPr>
          <w:rFonts w:hint="cs"/>
          <w:rtl/>
        </w:rPr>
        <w:t xml:space="preserve"> בהתאם לחלוקה הבאה</w:t>
      </w:r>
      <w:r w:rsidR="003D1B07">
        <w:rPr>
          <w:rFonts w:hint="cs"/>
          <w:rtl/>
        </w:rPr>
        <w:t>, אשר יע</w:t>
      </w:r>
      <w:r w:rsidR="003D1B07" w:rsidRPr="009D71B4">
        <w:rPr>
          <w:rFonts w:hint="cs"/>
          <w:rtl/>
        </w:rPr>
        <w:t xml:space="preserve">מיד לרשות המשרד: </w:t>
      </w:r>
    </w:p>
    <w:p w:rsidR="003D1B07" w:rsidRPr="00AF228F" w:rsidRDefault="003D1B07" w:rsidP="00AF228F">
      <w:pPr>
        <w:pStyle w:val="a8"/>
        <w:numPr>
          <w:ilvl w:val="2"/>
          <w:numId w:val="15"/>
        </w:numPr>
        <w:spacing w:before="240" w:line="360" w:lineRule="auto"/>
        <w:contextualSpacing w:val="0"/>
        <w:jc w:val="both"/>
      </w:pPr>
      <w:r w:rsidRPr="00AF228F">
        <w:rPr>
          <w:rFonts w:hint="eastAsia"/>
          <w:b/>
          <w:bCs/>
          <w:u w:val="single"/>
          <w:rtl/>
        </w:rPr>
        <w:t>ראש</w:t>
      </w:r>
      <w:r w:rsidRPr="00AF228F">
        <w:rPr>
          <w:b/>
          <w:bCs/>
          <w:u w:val="single"/>
          <w:rtl/>
        </w:rPr>
        <w:t xml:space="preserve"> </w:t>
      </w:r>
      <w:r w:rsidRPr="00AF228F">
        <w:rPr>
          <w:rFonts w:hint="eastAsia"/>
          <w:b/>
          <w:bCs/>
          <w:u w:val="single"/>
          <w:rtl/>
        </w:rPr>
        <w:t>צוות</w:t>
      </w:r>
      <w:r w:rsidRPr="00AF228F">
        <w:rPr>
          <w:u w:val="single"/>
          <w:rtl/>
        </w:rPr>
        <w:t xml:space="preserve"> העומד בתנאים הבאים במצטבר</w:t>
      </w:r>
      <w:r w:rsidRPr="00AF228F">
        <w:rPr>
          <w:rFonts w:hint="cs"/>
          <w:rtl/>
        </w:rPr>
        <w:t xml:space="preserve">: </w:t>
      </w:r>
    </w:p>
    <w:p w:rsidR="003D1B07" w:rsidRPr="00AF228F" w:rsidRDefault="003D1B07" w:rsidP="00AF228F">
      <w:pPr>
        <w:pStyle w:val="a8"/>
        <w:numPr>
          <w:ilvl w:val="3"/>
          <w:numId w:val="15"/>
        </w:numPr>
        <w:spacing w:before="240" w:line="360" w:lineRule="auto"/>
        <w:contextualSpacing w:val="0"/>
        <w:jc w:val="both"/>
      </w:pPr>
      <w:r w:rsidRPr="00AF228F">
        <w:rPr>
          <w:rtl/>
        </w:rPr>
        <w:t xml:space="preserve">בעל תואר </w:t>
      </w:r>
      <w:r w:rsidRPr="00AF228F">
        <w:rPr>
          <w:rFonts w:hint="cs"/>
          <w:rtl/>
        </w:rPr>
        <w:t xml:space="preserve">ראשון </w:t>
      </w:r>
      <w:r w:rsidRPr="00AF228F">
        <w:rPr>
          <w:rtl/>
        </w:rPr>
        <w:t>בכלכלה או מנהל עסקים או ראיית חשבון - ממוסד אקדמי המוכר בישראל</w:t>
      </w:r>
      <w:r w:rsidRPr="00AF228F">
        <w:rPr>
          <w:rFonts w:hint="cs"/>
          <w:rtl/>
        </w:rPr>
        <w:t xml:space="preserve"> או תואר מקביל שהוכר על ידי האגף להערכת תארים אקדמיים מחו"ל שבמשרד החינוך</w:t>
      </w:r>
      <w:r w:rsidRPr="00AF228F">
        <w:rPr>
          <w:rtl/>
        </w:rPr>
        <w:t>.</w:t>
      </w:r>
    </w:p>
    <w:p w:rsidR="003D1B07" w:rsidRPr="009D71B4" w:rsidRDefault="003D1B07" w:rsidP="00AF228F">
      <w:pPr>
        <w:pStyle w:val="a8"/>
        <w:numPr>
          <w:ilvl w:val="3"/>
          <w:numId w:val="15"/>
        </w:numPr>
        <w:spacing w:before="240" w:line="360" w:lineRule="auto"/>
        <w:contextualSpacing w:val="0"/>
        <w:jc w:val="both"/>
      </w:pPr>
      <w:r w:rsidRPr="009D71B4">
        <w:rPr>
          <w:rtl/>
        </w:rPr>
        <w:t>בכל אחת מהשנים</w:t>
      </w:r>
      <w:r w:rsidRPr="00AF228F">
        <w:rPr>
          <w:rtl/>
        </w:rPr>
        <w:t xml:space="preserve"> </w:t>
      </w:r>
      <w:r w:rsidRPr="00AF228F">
        <w:rPr>
          <w:rFonts w:hint="cs"/>
          <w:rtl/>
        </w:rPr>
        <w:t>2013 ו-2014</w:t>
      </w:r>
      <w:r w:rsidRPr="009D71B4">
        <w:rPr>
          <w:rtl/>
        </w:rPr>
        <w:t xml:space="preserve"> </w:t>
      </w:r>
      <w:r>
        <w:rPr>
          <w:rFonts w:hint="cs"/>
          <w:rtl/>
        </w:rPr>
        <w:t>ראש הצוות</w:t>
      </w:r>
      <w:r w:rsidRPr="009D71B4">
        <w:rPr>
          <w:rtl/>
        </w:rPr>
        <w:t xml:space="preserve"> סייע בהגשתן של </w:t>
      </w:r>
      <w:r w:rsidRPr="00AF228F">
        <w:rPr>
          <w:b/>
          <w:bCs/>
          <w:rtl/>
        </w:rPr>
        <w:t xml:space="preserve">לפחות </w:t>
      </w:r>
      <w:r w:rsidRPr="00AF228F">
        <w:rPr>
          <w:rFonts w:hint="cs"/>
          <w:b/>
          <w:bCs/>
          <w:rtl/>
        </w:rPr>
        <w:t>4</w:t>
      </w:r>
      <w:r w:rsidRPr="00AF228F">
        <w:rPr>
          <w:b/>
          <w:bCs/>
          <w:rtl/>
        </w:rPr>
        <w:t>0 בקשות</w:t>
      </w:r>
      <w:r w:rsidRPr="009D71B4">
        <w:rPr>
          <w:rtl/>
        </w:rPr>
        <w:t xml:space="preserve"> של רשויות מקומיות ו/או תאגידים עירוניים לקבלת תמיכה ממשרדי ממשלה, יחידות סמך או גופים אחרים</w:t>
      </w:r>
      <w:r w:rsidRPr="009D71B4">
        <w:rPr>
          <w:rFonts w:hint="cs"/>
          <w:rtl/>
        </w:rPr>
        <w:t xml:space="preserve"> המעניקים תמיכות</w:t>
      </w:r>
      <w:r w:rsidRPr="009D71B4">
        <w:rPr>
          <w:rtl/>
        </w:rPr>
        <w:t>.</w:t>
      </w:r>
    </w:p>
    <w:p w:rsidR="003D1B07" w:rsidRPr="00F42699" w:rsidRDefault="003D1B07" w:rsidP="003D1B07">
      <w:pPr>
        <w:pStyle w:val="a8"/>
        <w:spacing w:before="240" w:line="360" w:lineRule="auto"/>
        <w:ind w:left="2942"/>
        <w:jc w:val="both"/>
        <w:rPr>
          <w:b/>
          <w:bCs/>
        </w:rPr>
      </w:pPr>
      <w:r w:rsidRPr="009D71B4">
        <w:rPr>
          <w:rFonts w:hint="cs"/>
          <w:rtl/>
        </w:rPr>
        <w:lastRenderedPageBreak/>
        <w:t>סיוע בהגשת בקשות כאמור בסעיף זה חייב לכלול את כלל העבודה הכרו</w:t>
      </w:r>
      <w:r>
        <w:rPr>
          <w:rFonts w:hint="cs"/>
          <w:rtl/>
        </w:rPr>
        <w:t>כ</w:t>
      </w:r>
      <w:r w:rsidRPr="009D71B4">
        <w:rPr>
          <w:rFonts w:hint="cs"/>
          <w:rtl/>
        </w:rPr>
        <w:t>ה בהכנת הבקשה, ובכלל כך: סיוע בכתיבת תוכניות עסקיות במידת הנדרש; הצעת תקציב וסיוע בהגשת הבקשות לנותן התמיכה באופן מלא.</w:t>
      </w:r>
    </w:p>
    <w:p w:rsidR="003D1B07" w:rsidRPr="00AF228F" w:rsidRDefault="003D1B07" w:rsidP="00AF228F">
      <w:pPr>
        <w:pStyle w:val="a8"/>
        <w:numPr>
          <w:ilvl w:val="3"/>
          <w:numId w:val="15"/>
        </w:numPr>
        <w:spacing w:before="240" w:line="360" w:lineRule="auto"/>
        <w:contextualSpacing w:val="0"/>
        <w:jc w:val="both"/>
      </w:pPr>
      <w:r w:rsidRPr="009D71B4">
        <w:rPr>
          <w:rtl/>
        </w:rPr>
        <w:t xml:space="preserve">בעל ניסיון במתן שירותי ייעוץ כלכלי </w:t>
      </w:r>
      <w:r w:rsidRPr="00AF228F">
        <w:rPr>
          <w:b/>
          <w:bCs/>
          <w:rtl/>
        </w:rPr>
        <w:t>ל-30 רשויות מקומיות</w:t>
      </w:r>
      <w:r w:rsidRPr="009D71B4">
        <w:rPr>
          <w:rtl/>
        </w:rPr>
        <w:t xml:space="preserve"> שונות וכן לשני משרדי ממשלה לפחות - הכל במהלך </w:t>
      </w:r>
      <w:r>
        <w:rPr>
          <w:rFonts w:hint="cs"/>
          <w:rtl/>
        </w:rPr>
        <w:t>5</w:t>
      </w:r>
      <w:r w:rsidRPr="009D71B4">
        <w:rPr>
          <w:rtl/>
        </w:rPr>
        <w:t xml:space="preserve"> השנים האחרונות.</w:t>
      </w:r>
    </w:p>
    <w:p w:rsidR="003D1B07" w:rsidRPr="00AF228F" w:rsidRDefault="003D1B07" w:rsidP="00AF228F">
      <w:pPr>
        <w:pStyle w:val="a8"/>
        <w:numPr>
          <w:ilvl w:val="3"/>
          <w:numId w:val="15"/>
        </w:numPr>
        <w:spacing w:before="240" w:line="360" w:lineRule="auto"/>
        <w:contextualSpacing w:val="0"/>
        <w:jc w:val="both"/>
      </w:pPr>
      <w:r w:rsidRPr="009D71B4">
        <w:rPr>
          <w:rtl/>
        </w:rPr>
        <w:t xml:space="preserve">בעל ניסיון קודם מוכח של </w:t>
      </w:r>
      <w:r w:rsidRPr="00AF228F">
        <w:rPr>
          <w:b/>
          <w:bCs/>
          <w:rtl/>
        </w:rPr>
        <w:t>3 שנים לפחות</w:t>
      </w:r>
      <w:r w:rsidRPr="009D71B4">
        <w:rPr>
          <w:rtl/>
        </w:rPr>
        <w:t>, במתן שירותי יעוץ כלכליים או פיננסיים לרשויות מקומיות ו/או תאגידים עירוניים</w:t>
      </w:r>
      <w:r w:rsidRPr="00AF228F">
        <w:rPr>
          <w:rFonts w:hint="cs"/>
          <w:rtl/>
        </w:rPr>
        <w:t>,</w:t>
      </w:r>
      <w:r w:rsidRPr="009D71B4">
        <w:rPr>
          <w:rtl/>
        </w:rPr>
        <w:t xml:space="preserve"> לרבות הגשת בקשות לקבלת תמיכות ותקציבים ממשרדי ממשלה, יחידות סמך וגופים אחרים עבור רשויות מקומיות ו/או תאגידים עירוניים.</w:t>
      </w:r>
    </w:p>
    <w:p w:rsidR="003D1B07" w:rsidRPr="002B627C" w:rsidRDefault="003D1B07" w:rsidP="00AF228F">
      <w:pPr>
        <w:pStyle w:val="a8"/>
        <w:numPr>
          <w:ilvl w:val="3"/>
          <w:numId w:val="15"/>
        </w:numPr>
        <w:spacing w:before="240" w:line="360" w:lineRule="auto"/>
        <w:contextualSpacing w:val="0"/>
        <w:jc w:val="both"/>
      </w:pPr>
      <w:r w:rsidRPr="009D71B4">
        <w:rPr>
          <w:rtl/>
        </w:rPr>
        <w:t xml:space="preserve">בעל ניסיון של </w:t>
      </w:r>
      <w:r w:rsidRPr="00AF228F">
        <w:rPr>
          <w:rFonts w:hint="cs"/>
          <w:b/>
          <w:bCs/>
          <w:rtl/>
        </w:rPr>
        <w:t>5</w:t>
      </w:r>
      <w:r w:rsidRPr="00AF228F">
        <w:rPr>
          <w:b/>
          <w:bCs/>
          <w:rtl/>
        </w:rPr>
        <w:t xml:space="preserve"> שנים לפחות</w:t>
      </w:r>
      <w:r w:rsidRPr="009D71B4">
        <w:rPr>
          <w:rtl/>
        </w:rPr>
        <w:t>, ב</w:t>
      </w:r>
      <w:r w:rsidRPr="009D71B4">
        <w:rPr>
          <w:rFonts w:hint="cs"/>
          <w:rtl/>
        </w:rPr>
        <w:t>תחום ה</w:t>
      </w:r>
      <w:r w:rsidRPr="009D71B4">
        <w:rPr>
          <w:rtl/>
        </w:rPr>
        <w:t xml:space="preserve">ייעוץ </w:t>
      </w:r>
      <w:r>
        <w:rPr>
          <w:rFonts w:hint="cs"/>
          <w:rtl/>
        </w:rPr>
        <w:t>ה</w:t>
      </w:r>
      <w:r w:rsidRPr="009D71B4">
        <w:rPr>
          <w:rtl/>
        </w:rPr>
        <w:t xml:space="preserve">כלכלי </w:t>
      </w:r>
      <w:r w:rsidRPr="00AF228F">
        <w:rPr>
          <w:b/>
          <w:bCs/>
          <w:rtl/>
        </w:rPr>
        <w:t>לגורמים הנמנים על  מגזר המיעוטים</w:t>
      </w:r>
      <w:r>
        <w:rPr>
          <w:rFonts w:hint="cs"/>
          <w:rtl/>
        </w:rPr>
        <w:t>,</w:t>
      </w:r>
      <w:r w:rsidRPr="009D71B4">
        <w:rPr>
          <w:rtl/>
        </w:rPr>
        <w:t xml:space="preserve"> לרבות בכתיבת תוכניות עסקיות, זיהוי צרכים והתמודדות עם חסמים.</w:t>
      </w:r>
      <w:r>
        <w:rPr>
          <w:rFonts w:hint="cs"/>
          <w:rtl/>
        </w:rPr>
        <w:t xml:space="preserve"> </w:t>
      </w:r>
    </w:p>
    <w:p w:rsidR="003D1B07" w:rsidRPr="009D71B4" w:rsidRDefault="003D1B07" w:rsidP="00AF228F">
      <w:pPr>
        <w:pStyle w:val="a8"/>
        <w:numPr>
          <w:ilvl w:val="2"/>
          <w:numId w:val="15"/>
        </w:numPr>
        <w:spacing w:before="240" w:line="360" w:lineRule="auto"/>
        <w:contextualSpacing w:val="0"/>
        <w:jc w:val="both"/>
        <w:rPr>
          <w:b/>
          <w:bCs/>
        </w:rPr>
      </w:pPr>
      <w:r w:rsidRPr="00AF228F">
        <w:rPr>
          <w:b/>
          <w:bCs/>
          <w:u w:val="single"/>
          <w:rtl/>
        </w:rPr>
        <w:t>ארבעה מידענים שכל אחד מהם עומד בתנאי הבא</w:t>
      </w:r>
      <w:r w:rsidRPr="00AF228F">
        <w:rPr>
          <w:b/>
          <w:bCs/>
          <w:rtl/>
        </w:rPr>
        <w:t>:</w:t>
      </w:r>
    </w:p>
    <w:p w:rsidR="003D1B07" w:rsidRPr="009D71B4" w:rsidRDefault="003D1B07" w:rsidP="00AF228F">
      <w:pPr>
        <w:pStyle w:val="a8"/>
        <w:spacing w:before="240" w:line="360" w:lineRule="auto"/>
        <w:ind w:left="2091" w:firstLine="11"/>
        <w:jc w:val="both"/>
        <w:rPr>
          <w:b/>
          <w:bCs/>
        </w:rPr>
      </w:pPr>
      <w:r w:rsidRPr="009D71B4">
        <w:rPr>
          <w:rtl/>
        </w:rPr>
        <w:t xml:space="preserve">בעל ניסיון קודם מוכח של </w:t>
      </w:r>
      <w:r w:rsidRPr="009D71B4">
        <w:rPr>
          <w:b/>
          <w:bCs/>
          <w:rtl/>
        </w:rPr>
        <w:t>שנתיים לפחות</w:t>
      </w:r>
      <w:r w:rsidRPr="009D71B4">
        <w:rPr>
          <w:rtl/>
        </w:rPr>
        <w:t xml:space="preserve"> במתן שירותים לרשויות מקומיות ו/או תאגידים עירוניים באיתור </w:t>
      </w:r>
      <w:r>
        <w:rPr>
          <w:rFonts w:hint="cs"/>
          <w:rtl/>
        </w:rPr>
        <w:t xml:space="preserve">פרסומים הקוראים להגיש בקשות </w:t>
      </w:r>
      <w:r w:rsidRPr="009D71B4">
        <w:rPr>
          <w:rtl/>
        </w:rPr>
        <w:t>תמיכ</w:t>
      </w:r>
      <w:r>
        <w:rPr>
          <w:rFonts w:hint="cs"/>
          <w:rtl/>
        </w:rPr>
        <w:t>ה</w:t>
      </w:r>
      <w:r w:rsidRPr="009D71B4">
        <w:rPr>
          <w:rtl/>
        </w:rPr>
        <w:t xml:space="preserve">. </w:t>
      </w:r>
    </w:p>
    <w:p w:rsidR="003D1B07" w:rsidRPr="00AF228F" w:rsidRDefault="003D1B07" w:rsidP="00AF228F">
      <w:pPr>
        <w:pStyle w:val="a8"/>
        <w:numPr>
          <w:ilvl w:val="2"/>
          <w:numId w:val="15"/>
        </w:numPr>
        <w:spacing w:before="240" w:line="360" w:lineRule="auto"/>
        <w:contextualSpacing w:val="0"/>
        <w:jc w:val="both"/>
        <w:rPr>
          <w:b/>
          <w:bCs/>
          <w:u w:val="single"/>
        </w:rPr>
      </w:pPr>
      <w:r w:rsidRPr="00AF228F">
        <w:rPr>
          <w:b/>
          <w:bCs/>
          <w:u w:val="single"/>
          <w:rtl/>
        </w:rPr>
        <w:t xml:space="preserve">יועץ להגשת בקשות העומד בתנאי הבא: </w:t>
      </w:r>
    </w:p>
    <w:p w:rsidR="003D1B07" w:rsidRPr="00AF228F" w:rsidRDefault="003D1B07" w:rsidP="00AF228F">
      <w:pPr>
        <w:pStyle w:val="a8"/>
        <w:spacing w:before="240" w:line="360" w:lineRule="auto"/>
        <w:ind w:left="2091" w:firstLine="11"/>
        <w:jc w:val="both"/>
      </w:pPr>
      <w:r w:rsidRPr="00AF228F">
        <w:rPr>
          <w:rtl/>
        </w:rPr>
        <w:t xml:space="preserve">בעל ניסיון </w:t>
      </w:r>
      <w:r w:rsidRPr="00AF228F">
        <w:rPr>
          <w:rFonts w:hint="cs"/>
          <w:rtl/>
        </w:rPr>
        <w:t xml:space="preserve">בהגשת הצעות למכרזים, והגשת בקשות לקבלת תמיכות </w:t>
      </w:r>
      <w:r w:rsidRPr="00AF228F">
        <w:rPr>
          <w:rtl/>
        </w:rPr>
        <w:t xml:space="preserve">עבור </w:t>
      </w:r>
      <w:r w:rsidRPr="00AF228F">
        <w:rPr>
          <w:b/>
          <w:bCs/>
          <w:rtl/>
        </w:rPr>
        <w:t>30 רשויות</w:t>
      </w:r>
      <w:r w:rsidRPr="00AF228F">
        <w:rPr>
          <w:rtl/>
        </w:rPr>
        <w:t xml:space="preserve"> שונות לפחות.</w:t>
      </w:r>
      <w:r w:rsidRPr="00AF228F">
        <w:rPr>
          <w:rFonts w:hint="cs"/>
          <w:rtl/>
        </w:rPr>
        <w:t xml:space="preserve"> </w:t>
      </w:r>
    </w:p>
    <w:p w:rsidR="003D1B07" w:rsidRPr="00AF228F" w:rsidRDefault="003D1B07" w:rsidP="00AF228F">
      <w:pPr>
        <w:pStyle w:val="a8"/>
        <w:numPr>
          <w:ilvl w:val="2"/>
          <w:numId w:val="15"/>
        </w:numPr>
        <w:spacing w:before="240" w:line="360" w:lineRule="auto"/>
        <w:contextualSpacing w:val="0"/>
        <w:jc w:val="both"/>
        <w:rPr>
          <w:b/>
          <w:bCs/>
          <w:u w:val="single"/>
        </w:rPr>
      </w:pPr>
      <w:r w:rsidRPr="00AF228F">
        <w:rPr>
          <w:b/>
          <w:bCs/>
          <w:u w:val="single"/>
          <w:rtl/>
        </w:rPr>
        <w:t>אחראי מערך הדרכה העומד בתנאים הבאים במצטבר:</w:t>
      </w:r>
    </w:p>
    <w:p w:rsidR="003D1B07" w:rsidRPr="00AF228F" w:rsidRDefault="003D1B07" w:rsidP="00AF228F">
      <w:pPr>
        <w:pStyle w:val="1"/>
        <w:numPr>
          <w:ilvl w:val="3"/>
          <w:numId w:val="15"/>
        </w:numPr>
        <w:spacing w:before="240" w:after="0" w:line="360" w:lineRule="auto"/>
        <w:rPr>
          <w:b w:val="0"/>
          <w:bCs w:val="0"/>
          <w:u w:val="none"/>
        </w:rPr>
      </w:pPr>
      <w:r w:rsidRPr="009D71B4">
        <w:rPr>
          <w:b w:val="0"/>
          <w:bCs w:val="0"/>
          <w:noProof w:val="0"/>
          <w:u w:val="none"/>
          <w:rtl/>
        </w:rPr>
        <w:t xml:space="preserve">בעל תואר בכלכלה או מנהל עסקים או ראיית חשבון </w:t>
      </w:r>
      <w:r>
        <w:rPr>
          <w:rFonts w:hint="cs"/>
          <w:b w:val="0"/>
          <w:bCs w:val="0"/>
          <w:noProof w:val="0"/>
          <w:u w:val="none"/>
          <w:rtl/>
        </w:rPr>
        <w:t xml:space="preserve">או מדיניות ציבוריות או ניהול מלכ"רים </w:t>
      </w:r>
      <w:r w:rsidRPr="009D71B4">
        <w:rPr>
          <w:b w:val="0"/>
          <w:bCs w:val="0"/>
          <w:noProof w:val="0"/>
          <w:u w:val="none"/>
          <w:rtl/>
        </w:rPr>
        <w:t xml:space="preserve">- ממוסד אקדמי המוכר </w:t>
      </w:r>
      <w:r w:rsidRPr="00AF228F">
        <w:rPr>
          <w:b w:val="0"/>
          <w:bCs w:val="0"/>
          <w:noProof w:val="0"/>
          <w:u w:val="none"/>
          <w:rtl/>
        </w:rPr>
        <w:t>בישראל</w:t>
      </w:r>
      <w:r w:rsidRPr="00AF228F">
        <w:rPr>
          <w:rFonts w:hint="cs"/>
          <w:b w:val="0"/>
          <w:bCs w:val="0"/>
          <w:u w:val="none"/>
          <w:rtl/>
        </w:rPr>
        <w:t xml:space="preserve"> או תואר מקביל שהוכר על ידי האגף להערכת תארים אקדמיים מחו"ל שבמשרד החינוך ו/או כל תואר רלוונטי אחר בהתאם לשיקול דעתה של ועדת המכרזים.</w:t>
      </w:r>
    </w:p>
    <w:p w:rsidR="003D1B07" w:rsidRPr="009D71B4" w:rsidRDefault="003D1B07" w:rsidP="00AF228F">
      <w:pPr>
        <w:pStyle w:val="1"/>
        <w:numPr>
          <w:ilvl w:val="3"/>
          <w:numId w:val="15"/>
        </w:numPr>
        <w:spacing w:before="240" w:after="0" w:line="360" w:lineRule="auto"/>
        <w:rPr>
          <w:b w:val="0"/>
          <w:bCs w:val="0"/>
          <w:u w:val="none"/>
        </w:rPr>
      </w:pPr>
      <w:r w:rsidRPr="009D71B4">
        <w:rPr>
          <w:b w:val="0"/>
          <w:bCs w:val="0"/>
          <w:noProof w:val="0"/>
          <w:u w:val="none"/>
          <w:rtl/>
        </w:rPr>
        <w:t xml:space="preserve">בעל ניסיון מוכח של </w:t>
      </w:r>
      <w:r w:rsidRPr="009D71B4">
        <w:rPr>
          <w:noProof w:val="0"/>
          <w:u w:val="none"/>
          <w:rtl/>
        </w:rPr>
        <w:t>שלוש שנים לפחות</w:t>
      </w:r>
      <w:r w:rsidRPr="009D71B4">
        <w:rPr>
          <w:b w:val="0"/>
          <w:bCs w:val="0"/>
          <w:noProof w:val="0"/>
          <w:u w:val="none"/>
          <w:rtl/>
        </w:rPr>
        <w:t xml:space="preserve"> בהדרכה והנחייה פדגוגית. </w:t>
      </w:r>
    </w:p>
    <w:p w:rsidR="00C87A3E" w:rsidRDefault="003D1B07" w:rsidP="00AF228F">
      <w:pPr>
        <w:pStyle w:val="a8"/>
        <w:spacing w:line="360" w:lineRule="auto"/>
        <w:ind w:left="2800"/>
        <w:jc w:val="both"/>
        <w:rPr>
          <w:rtl/>
        </w:rPr>
      </w:pPr>
      <w:r w:rsidRPr="00C9118C">
        <w:rPr>
          <w:rFonts w:hint="eastAsia"/>
          <w:b/>
          <w:bCs/>
          <w:rtl/>
        </w:rPr>
        <w:t>לעניין</w:t>
      </w:r>
      <w:r w:rsidRPr="00C9118C">
        <w:rPr>
          <w:b/>
          <w:bCs/>
          <w:rtl/>
        </w:rPr>
        <w:t xml:space="preserve"> </w:t>
      </w:r>
      <w:r w:rsidRPr="00C9118C">
        <w:rPr>
          <w:rFonts w:hint="eastAsia"/>
          <w:b/>
          <w:bCs/>
          <w:rtl/>
        </w:rPr>
        <w:t>תנאי</w:t>
      </w:r>
      <w:r w:rsidRPr="00C9118C">
        <w:rPr>
          <w:b/>
          <w:bCs/>
          <w:rtl/>
        </w:rPr>
        <w:t xml:space="preserve"> </w:t>
      </w:r>
      <w:r w:rsidRPr="00C9118C">
        <w:rPr>
          <w:rFonts w:hint="eastAsia"/>
          <w:b/>
          <w:bCs/>
          <w:rtl/>
        </w:rPr>
        <w:t>סף</w:t>
      </w:r>
      <w:r w:rsidRPr="00C9118C">
        <w:rPr>
          <w:b/>
          <w:bCs/>
          <w:rtl/>
        </w:rPr>
        <w:t xml:space="preserve"> </w:t>
      </w:r>
      <w:r w:rsidRPr="00C9118C">
        <w:rPr>
          <w:rFonts w:hint="eastAsia"/>
          <w:b/>
          <w:bCs/>
          <w:rtl/>
        </w:rPr>
        <w:t>זה</w:t>
      </w:r>
      <w:r w:rsidRPr="00C9118C">
        <w:rPr>
          <w:b/>
          <w:bCs/>
          <w:rtl/>
        </w:rPr>
        <w:t xml:space="preserve"> </w:t>
      </w:r>
      <w:r w:rsidRPr="00C9118C">
        <w:rPr>
          <w:rFonts w:hint="eastAsia"/>
          <w:b/>
          <w:bCs/>
          <w:rtl/>
        </w:rPr>
        <w:t>יובהר</w:t>
      </w:r>
      <w:r w:rsidRPr="00C9118C">
        <w:rPr>
          <w:b/>
          <w:bCs/>
          <w:rtl/>
        </w:rPr>
        <w:t xml:space="preserve"> </w:t>
      </w:r>
      <w:r w:rsidRPr="00C9118C">
        <w:rPr>
          <w:rFonts w:hint="eastAsia"/>
          <w:b/>
          <w:bCs/>
          <w:rtl/>
        </w:rPr>
        <w:t>כי</w:t>
      </w:r>
      <w:r w:rsidRPr="009D71B4">
        <w:rPr>
          <w:rtl/>
        </w:rPr>
        <w:t xml:space="preserve"> הדרכה </w:t>
      </w:r>
      <w:r w:rsidRPr="009D71B4">
        <w:rPr>
          <w:rFonts w:hint="cs"/>
          <w:rtl/>
        </w:rPr>
        <w:t>והנחייה פדגוגית ייחשבו כ</w:t>
      </w:r>
      <w:r w:rsidRPr="009D71B4">
        <w:rPr>
          <w:rtl/>
        </w:rPr>
        <w:t>כולל</w:t>
      </w:r>
      <w:r w:rsidRPr="009D71B4">
        <w:rPr>
          <w:rFonts w:hint="cs"/>
          <w:rtl/>
        </w:rPr>
        <w:t>ים:</w:t>
      </w:r>
      <w:r w:rsidRPr="009D71B4">
        <w:rPr>
          <w:rtl/>
        </w:rPr>
        <w:t xml:space="preserve"> העברת הרצאות בפני צוות ניהול בכיר של עובדי רשויות מקומית (כגון: ראשי רשויות, גזברים, מנכ"לים ויועצים משפטיים), הנחייה פדגוגית פרטנית וקיום פגישות יעוץ יחידניות עם צוות ניהול בכיר כמתואר לעיל, בנושאי הדרכה.</w:t>
      </w:r>
    </w:p>
    <w:p w:rsidR="00C87A3E" w:rsidRPr="00B736C7" w:rsidRDefault="00B736C7" w:rsidP="00B736C7">
      <w:pPr>
        <w:pStyle w:val="a8"/>
        <w:spacing w:before="240" w:line="360" w:lineRule="auto"/>
        <w:ind w:left="1382" w:hanging="567"/>
        <w:contextualSpacing w:val="0"/>
        <w:jc w:val="both"/>
      </w:pPr>
      <w:bookmarkStart w:id="1" w:name="_Ref341627279"/>
      <w:bookmarkStart w:id="2" w:name="_Ref341717072"/>
      <w:r>
        <w:rPr>
          <w:rFonts w:hint="cs"/>
          <w:rtl/>
        </w:rPr>
        <w:t>3.4</w:t>
      </w:r>
      <w:r>
        <w:rPr>
          <w:rFonts w:hint="cs"/>
          <w:rtl/>
        </w:rPr>
        <w:tab/>
      </w:r>
      <w:r w:rsidR="00C87A3E" w:rsidRPr="00A76BE7">
        <w:rPr>
          <w:rFonts w:hint="eastAsia"/>
          <w:rtl/>
        </w:rPr>
        <w:t>במידה</w:t>
      </w:r>
      <w:r w:rsidR="00C87A3E" w:rsidRPr="00A76BE7">
        <w:rPr>
          <w:rtl/>
        </w:rPr>
        <w:t xml:space="preserve"> </w:t>
      </w:r>
      <w:r>
        <w:rPr>
          <w:rFonts w:hint="cs"/>
          <w:rtl/>
        </w:rPr>
        <w:t>ש</w:t>
      </w:r>
      <w:r w:rsidR="00C87A3E" w:rsidRPr="00A76BE7">
        <w:rPr>
          <w:rFonts w:hint="eastAsia"/>
          <w:rtl/>
        </w:rPr>
        <w:t>המציע</w:t>
      </w:r>
      <w:r w:rsidR="00C87A3E" w:rsidRPr="00A76BE7">
        <w:rPr>
          <w:rtl/>
        </w:rPr>
        <w:t xml:space="preserve"> </w:t>
      </w:r>
      <w:r w:rsidR="00C87A3E" w:rsidRPr="00A76BE7">
        <w:rPr>
          <w:rFonts w:hint="eastAsia"/>
          <w:rtl/>
        </w:rPr>
        <w:t>הוא</w:t>
      </w:r>
      <w:r w:rsidR="00C87A3E" w:rsidRPr="00A76BE7">
        <w:rPr>
          <w:rtl/>
        </w:rPr>
        <w:t xml:space="preserve"> </w:t>
      </w:r>
      <w:r w:rsidR="00C87A3E" w:rsidRPr="00A76BE7">
        <w:rPr>
          <w:rFonts w:hint="eastAsia"/>
          <w:rtl/>
        </w:rPr>
        <w:t>תאגיד</w:t>
      </w:r>
      <w:r w:rsidR="00C87A3E" w:rsidRPr="00A76BE7">
        <w:rPr>
          <w:rtl/>
        </w:rPr>
        <w:t xml:space="preserve">, </w:t>
      </w:r>
      <w:r w:rsidR="00C87A3E" w:rsidRPr="00A76BE7">
        <w:rPr>
          <w:rFonts w:hint="eastAsia"/>
          <w:rtl/>
        </w:rPr>
        <w:t>תחום</w:t>
      </w:r>
      <w:r w:rsidR="00C87A3E" w:rsidRPr="00A76BE7">
        <w:rPr>
          <w:rtl/>
        </w:rPr>
        <w:t xml:space="preserve"> </w:t>
      </w:r>
      <w:r w:rsidR="00C87A3E" w:rsidRPr="00A76BE7">
        <w:rPr>
          <w:rFonts w:hint="eastAsia"/>
          <w:rtl/>
        </w:rPr>
        <w:t>פעילותו</w:t>
      </w:r>
      <w:r w:rsidR="00C87A3E" w:rsidRPr="00A76BE7">
        <w:rPr>
          <w:rtl/>
        </w:rPr>
        <w:t xml:space="preserve"> </w:t>
      </w:r>
      <w:r w:rsidR="00C87A3E" w:rsidRPr="00A76BE7">
        <w:rPr>
          <w:rFonts w:hint="eastAsia"/>
          <w:rtl/>
        </w:rPr>
        <w:t>של</w:t>
      </w:r>
      <w:r w:rsidR="00C87A3E" w:rsidRPr="00A76BE7">
        <w:rPr>
          <w:rtl/>
        </w:rPr>
        <w:t xml:space="preserve"> </w:t>
      </w:r>
      <w:r w:rsidR="00C87A3E" w:rsidRPr="00A76BE7">
        <w:rPr>
          <w:rFonts w:hint="eastAsia"/>
          <w:rtl/>
        </w:rPr>
        <w:t>התאגיד</w:t>
      </w:r>
      <w:r w:rsidR="00C87A3E" w:rsidRPr="00A76BE7">
        <w:rPr>
          <w:rtl/>
        </w:rPr>
        <w:t xml:space="preserve"> </w:t>
      </w:r>
      <w:r w:rsidR="00C87A3E" w:rsidRPr="00A76BE7">
        <w:rPr>
          <w:rFonts w:hint="eastAsia"/>
          <w:rtl/>
        </w:rPr>
        <w:t>הוא</w:t>
      </w:r>
      <w:r w:rsidR="00C87A3E" w:rsidRPr="00A76BE7">
        <w:rPr>
          <w:rtl/>
        </w:rPr>
        <w:t xml:space="preserve"> </w:t>
      </w:r>
      <w:r w:rsidR="00C87A3E" w:rsidRPr="00A76BE7">
        <w:rPr>
          <w:rFonts w:hint="eastAsia"/>
          <w:rtl/>
        </w:rPr>
        <w:t>שירותים</w:t>
      </w:r>
      <w:r w:rsidR="00C87A3E" w:rsidRPr="00A76BE7">
        <w:rPr>
          <w:rtl/>
        </w:rPr>
        <w:t xml:space="preserve"> </w:t>
      </w:r>
      <w:r w:rsidR="00C87A3E" w:rsidRPr="00A76BE7">
        <w:rPr>
          <w:rFonts w:hint="eastAsia"/>
          <w:rtl/>
        </w:rPr>
        <w:t>נשוא</w:t>
      </w:r>
      <w:r w:rsidR="00C87A3E" w:rsidRPr="00A76BE7">
        <w:rPr>
          <w:rtl/>
        </w:rPr>
        <w:t xml:space="preserve"> </w:t>
      </w:r>
      <w:r w:rsidR="00C87A3E" w:rsidRPr="00A76BE7">
        <w:rPr>
          <w:rFonts w:hint="eastAsia"/>
          <w:rtl/>
        </w:rPr>
        <w:t>המכרז</w:t>
      </w:r>
      <w:r w:rsidR="00C87A3E" w:rsidRPr="00A76BE7">
        <w:rPr>
          <w:rtl/>
        </w:rPr>
        <w:t xml:space="preserve">, </w:t>
      </w:r>
      <w:r w:rsidR="00C87A3E" w:rsidRPr="00A76BE7">
        <w:rPr>
          <w:rFonts w:hint="eastAsia"/>
          <w:rtl/>
        </w:rPr>
        <w:t>ועל</w:t>
      </w:r>
      <w:r w:rsidR="00C87A3E" w:rsidRPr="00A76BE7">
        <w:rPr>
          <w:rtl/>
        </w:rPr>
        <w:t xml:space="preserve"> </w:t>
      </w:r>
      <w:r w:rsidR="00C87A3E" w:rsidRPr="00A76BE7">
        <w:rPr>
          <w:rFonts w:hint="eastAsia"/>
          <w:rtl/>
        </w:rPr>
        <w:t>התאגיד</w:t>
      </w:r>
      <w:r w:rsidR="00C87A3E" w:rsidRPr="00A76BE7">
        <w:rPr>
          <w:rtl/>
        </w:rPr>
        <w:t xml:space="preserve"> </w:t>
      </w:r>
      <w:r w:rsidR="00C87A3E" w:rsidRPr="00A76BE7">
        <w:rPr>
          <w:rFonts w:hint="eastAsia"/>
          <w:rtl/>
        </w:rPr>
        <w:t>להיות</w:t>
      </w:r>
      <w:r w:rsidR="00C87A3E" w:rsidRPr="00A76BE7">
        <w:rPr>
          <w:rtl/>
        </w:rPr>
        <w:t xml:space="preserve"> </w:t>
      </w:r>
      <w:r w:rsidR="00C87A3E" w:rsidRPr="00A76BE7">
        <w:rPr>
          <w:rFonts w:hint="eastAsia"/>
          <w:rtl/>
        </w:rPr>
        <w:t>רשום</w:t>
      </w:r>
      <w:r w:rsidR="00C87A3E" w:rsidRPr="00A76BE7">
        <w:rPr>
          <w:rtl/>
        </w:rPr>
        <w:t xml:space="preserve"> </w:t>
      </w:r>
      <w:r w:rsidR="00C87A3E" w:rsidRPr="00A76BE7">
        <w:rPr>
          <w:rFonts w:hint="eastAsia"/>
          <w:rtl/>
        </w:rPr>
        <w:t>כדין</w:t>
      </w:r>
      <w:r w:rsidR="00C87A3E" w:rsidRPr="00A76BE7">
        <w:rPr>
          <w:rtl/>
        </w:rPr>
        <w:t xml:space="preserve"> </w:t>
      </w:r>
      <w:r w:rsidR="00C87A3E" w:rsidRPr="00A76BE7">
        <w:rPr>
          <w:rFonts w:hint="eastAsia"/>
          <w:rtl/>
        </w:rPr>
        <w:t>בישראל</w:t>
      </w:r>
      <w:r w:rsidR="00C87A3E" w:rsidRPr="00A76BE7">
        <w:rPr>
          <w:rtl/>
        </w:rPr>
        <w:t xml:space="preserve"> </w:t>
      </w:r>
      <w:r w:rsidR="00C87A3E" w:rsidRPr="00A76BE7">
        <w:rPr>
          <w:rFonts w:hint="eastAsia"/>
          <w:rtl/>
        </w:rPr>
        <w:t>במרשם</w:t>
      </w:r>
      <w:r w:rsidR="00C87A3E" w:rsidRPr="00A76BE7">
        <w:rPr>
          <w:rtl/>
        </w:rPr>
        <w:t xml:space="preserve"> </w:t>
      </w:r>
      <w:r w:rsidR="00C87A3E" w:rsidRPr="00A76BE7">
        <w:rPr>
          <w:rFonts w:hint="eastAsia"/>
          <w:rtl/>
        </w:rPr>
        <w:t>הרשמי</w:t>
      </w:r>
      <w:r w:rsidR="00C87A3E" w:rsidRPr="00A76BE7">
        <w:rPr>
          <w:rtl/>
        </w:rPr>
        <w:t xml:space="preserve"> </w:t>
      </w:r>
      <w:r w:rsidR="00C87A3E" w:rsidRPr="00A76BE7">
        <w:rPr>
          <w:rFonts w:hint="eastAsia"/>
          <w:rtl/>
        </w:rPr>
        <w:t>הרלוונטי</w:t>
      </w:r>
      <w:r w:rsidR="00C87A3E" w:rsidRPr="00A76BE7">
        <w:rPr>
          <w:rtl/>
        </w:rPr>
        <w:t xml:space="preserve">. </w:t>
      </w:r>
      <w:bookmarkEnd w:id="1"/>
      <w:bookmarkEnd w:id="2"/>
    </w:p>
    <w:p w:rsidR="00C87A3E" w:rsidRDefault="00B736C7" w:rsidP="00B736C7">
      <w:pPr>
        <w:pStyle w:val="a8"/>
        <w:spacing w:before="240" w:line="360" w:lineRule="auto"/>
        <w:ind w:left="1382" w:hanging="567"/>
        <w:contextualSpacing w:val="0"/>
        <w:jc w:val="both"/>
        <w:rPr>
          <w:rtl/>
        </w:rPr>
      </w:pPr>
      <w:r>
        <w:rPr>
          <w:rFonts w:hint="cs"/>
          <w:rtl/>
        </w:rPr>
        <w:lastRenderedPageBreak/>
        <w:t>3.5</w:t>
      </w:r>
      <w:r>
        <w:rPr>
          <w:rFonts w:hint="cs"/>
          <w:rtl/>
        </w:rPr>
        <w:tab/>
      </w:r>
      <w:r w:rsidR="00C87A3E" w:rsidRPr="00A76BE7">
        <w:rPr>
          <w:rFonts w:hint="eastAsia"/>
          <w:rtl/>
        </w:rPr>
        <w:t>המציע</w:t>
      </w:r>
      <w:r w:rsidR="00C87A3E" w:rsidRPr="00A76BE7">
        <w:rPr>
          <w:rtl/>
        </w:rPr>
        <w:t xml:space="preserve"> </w:t>
      </w:r>
      <w:r w:rsidR="00C87A3E" w:rsidRPr="00A76BE7">
        <w:rPr>
          <w:rFonts w:hint="eastAsia"/>
          <w:rtl/>
        </w:rPr>
        <w:t>מנהל</w:t>
      </w:r>
      <w:r w:rsidR="00C87A3E" w:rsidRPr="00A76BE7">
        <w:rPr>
          <w:rtl/>
        </w:rPr>
        <w:t xml:space="preserve"> </w:t>
      </w:r>
      <w:r w:rsidR="00C87A3E" w:rsidRPr="00A76BE7">
        <w:rPr>
          <w:rFonts w:hint="eastAsia"/>
          <w:rtl/>
        </w:rPr>
        <w:t>ספרים</w:t>
      </w:r>
      <w:r w:rsidR="00C87A3E" w:rsidRPr="00A76BE7">
        <w:rPr>
          <w:rtl/>
        </w:rPr>
        <w:t xml:space="preserve"> </w:t>
      </w:r>
      <w:r w:rsidR="00C87A3E" w:rsidRPr="00A76BE7">
        <w:rPr>
          <w:rFonts w:hint="eastAsia"/>
          <w:rtl/>
        </w:rPr>
        <w:t>כדין</w:t>
      </w:r>
      <w:r w:rsidR="00C87A3E" w:rsidRPr="00A76BE7">
        <w:rPr>
          <w:rtl/>
        </w:rPr>
        <w:t xml:space="preserve"> </w:t>
      </w:r>
      <w:r w:rsidR="00C87A3E" w:rsidRPr="00A76BE7">
        <w:rPr>
          <w:rFonts w:hint="eastAsia"/>
          <w:rtl/>
        </w:rPr>
        <w:t>ובידיו</w:t>
      </w:r>
      <w:r w:rsidR="00C87A3E" w:rsidRPr="00A76BE7">
        <w:rPr>
          <w:rtl/>
        </w:rPr>
        <w:t xml:space="preserve"> </w:t>
      </w:r>
      <w:r w:rsidR="00C87A3E" w:rsidRPr="00A76BE7">
        <w:rPr>
          <w:rFonts w:hint="eastAsia"/>
          <w:rtl/>
        </w:rPr>
        <w:t>האישורים</w:t>
      </w:r>
      <w:r w:rsidR="00C87A3E" w:rsidRPr="00A76BE7">
        <w:rPr>
          <w:rtl/>
        </w:rPr>
        <w:t xml:space="preserve"> </w:t>
      </w:r>
      <w:r w:rsidR="00C87A3E" w:rsidRPr="00A76BE7">
        <w:rPr>
          <w:rFonts w:hint="eastAsia"/>
          <w:rtl/>
        </w:rPr>
        <w:t>הנדרשים</w:t>
      </w:r>
      <w:r w:rsidR="00C87A3E" w:rsidRPr="00A76BE7">
        <w:rPr>
          <w:rtl/>
        </w:rPr>
        <w:t xml:space="preserve"> </w:t>
      </w:r>
      <w:r w:rsidR="00C87A3E" w:rsidRPr="00A76BE7">
        <w:rPr>
          <w:rFonts w:hint="eastAsia"/>
          <w:rtl/>
        </w:rPr>
        <w:t>לפי</w:t>
      </w:r>
      <w:r w:rsidR="00C87A3E" w:rsidRPr="00A76BE7">
        <w:rPr>
          <w:rtl/>
        </w:rPr>
        <w:t xml:space="preserve"> </w:t>
      </w:r>
      <w:r w:rsidR="00C87A3E" w:rsidRPr="00A76BE7">
        <w:rPr>
          <w:rFonts w:hint="eastAsia"/>
          <w:rtl/>
        </w:rPr>
        <w:t>חוק</w:t>
      </w:r>
      <w:r w:rsidR="00C87A3E" w:rsidRPr="00A76BE7">
        <w:rPr>
          <w:rtl/>
        </w:rPr>
        <w:t xml:space="preserve"> </w:t>
      </w:r>
      <w:r w:rsidR="00C87A3E" w:rsidRPr="00A76BE7">
        <w:rPr>
          <w:rFonts w:hint="eastAsia"/>
          <w:rtl/>
        </w:rPr>
        <w:t>עסקאות</w:t>
      </w:r>
      <w:r w:rsidR="00C87A3E" w:rsidRPr="00A76BE7">
        <w:rPr>
          <w:rtl/>
        </w:rPr>
        <w:t xml:space="preserve"> </w:t>
      </w:r>
      <w:r w:rsidR="00C87A3E" w:rsidRPr="00A76BE7">
        <w:rPr>
          <w:rFonts w:hint="eastAsia"/>
          <w:rtl/>
        </w:rPr>
        <w:t>גופים</w:t>
      </w:r>
      <w:r w:rsidR="00C87A3E" w:rsidRPr="00A76BE7">
        <w:rPr>
          <w:rtl/>
        </w:rPr>
        <w:t xml:space="preserve"> </w:t>
      </w:r>
      <w:r w:rsidR="00C87A3E" w:rsidRPr="00A76BE7">
        <w:rPr>
          <w:rFonts w:hint="eastAsia"/>
          <w:rtl/>
        </w:rPr>
        <w:t>ציבוריים</w:t>
      </w:r>
      <w:r w:rsidR="00C87A3E" w:rsidRPr="00A76BE7">
        <w:rPr>
          <w:rtl/>
        </w:rPr>
        <w:t xml:space="preserve">, </w:t>
      </w:r>
      <w:r w:rsidR="00C87A3E" w:rsidRPr="00A76BE7">
        <w:rPr>
          <w:rFonts w:hint="eastAsia"/>
          <w:rtl/>
        </w:rPr>
        <w:t>תשל</w:t>
      </w:r>
      <w:r w:rsidR="00C87A3E" w:rsidRPr="00A76BE7">
        <w:rPr>
          <w:rtl/>
        </w:rPr>
        <w:t xml:space="preserve">"ו-1976. </w:t>
      </w:r>
    </w:p>
    <w:p w:rsidR="00E93447" w:rsidRDefault="00E93447" w:rsidP="00E93447">
      <w:pPr>
        <w:tabs>
          <w:tab w:val="left" w:pos="957"/>
        </w:tabs>
        <w:overflowPunct w:val="0"/>
        <w:autoSpaceDE w:val="0"/>
        <w:autoSpaceDN w:val="0"/>
        <w:adjustRightInd w:val="0"/>
        <w:spacing w:before="240" w:line="360" w:lineRule="auto"/>
        <w:ind w:left="957"/>
        <w:jc w:val="both"/>
        <w:textAlignment w:val="baseline"/>
        <w:rPr>
          <w:rtl/>
        </w:rPr>
      </w:pPr>
    </w:p>
    <w:p w:rsidR="00E93447" w:rsidRPr="009D71B4" w:rsidRDefault="00E93447" w:rsidP="00AA3637">
      <w:pPr>
        <w:tabs>
          <w:tab w:val="left" w:pos="957"/>
        </w:tabs>
        <w:overflowPunct w:val="0"/>
        <w:autoSpaceDE w:val="0"/>
        <w:autoSpaceDN w:val="0"/>
        <w:adjustRightInd w:val="0"/>
        <w:spacing w:before="240" w:line="360" w:lineRule="auto"/>
        <w:ind w:left="957"/>
        <w:jc w:val="both"/>
        <w:textAlignment w:val="baseline"/>
        <w:rPr>
          <w:rtl/>
        </w:rPr>
      </w:pPr>
      <w:r w:rsidRPr="009D71B4">
        <w:rPr>
          <w:rtl/>
        </w:rPr>
        <w:t xml:space="preserve">על </w:t>
      </w:r>
      <w:r w:rsidRPr="009D71B4">
        <w:rPr>
          <w:rFonts w:hint="cs"/>
          <w:rtl/>
        </w:rPr>
        <w:t>כל מציע</w:t>
      </w:r>
      <w:r w:rsidRPr="009D71B4">
        <w:rPr>
          <w:rtl/>
        </w:rPr>
        <w:t xml:space="preserve"> להפקיד (בתוך מעטפת הצעתו) ערבות בנקאית בלתי מותנ</w:t>
      </w:r>
      <w:r w:rsidRPr="009D71B4">
        <w:rPr>
          <w:rFonts w:hint="cs"/>
          <w:rtl/>
        </w:rPr>
        <w:t>י</w:t>
      </w:r>
      <w:r w:rsidRPr="009D71B4">
        <w:rPr>
          <w:rtl/>
        </w:rPr>
        <w:t>ת</w:t>
      </w:r>
      <w:r w:rsidRPr="009D71B4">
        <w:rPr>
          <w:rFonts w:hint="cs"/>
          <w:rtl/>
        </w:rPr>
        <w:t xml:space="preserve"> ואוטונומית</w:t>
      </w:r>
      <w:r w:rsidRPr="009D71B4">
        <w:rPr>
          <w:rtl/>
        </w:rPr>
        <w:t>, ל</w:t>
      </w:r>
      <w:r>
        <w:rPr>
          <w:rFonts w:hint="cs"/>
          <w:rtl/>
        </w:rPr>
        <w:t>טובת</w:t>
      </w:r>
      <w:r w:rsidRPr="009D71B4">
        <w:rPr>
          <w:rtl/>
        </w:rPr>
        <w:t xml:space="preserve"> </w:t>
      </w:r>
      <w:r w:rsidRPr="009D71B4">
        <w:rPr>
          <w:rFonts w:hint="cs"/>
          <w:rtl/>
        </w:rPr>
        <w:t>המשרד</w:t>
      </w:r>
      <w:r w:rsidRPr="009D71B4">
        <w:rPr>
          <w:rtl/>
        </w:rPr>
        <w:t xml:space="preserve"> בסכום של </w:t>
      </w:r>
      <w:r>
        <w:rPr>
          <w:rFonts w:hint="cs"/>
          <w:b/>
          <w:bCs/>
          <w:rtl/>
        </w:rPr>
        <w:t>52,500</w:t>
      </w:r>
      <w:r w:rsidRPr="009D71B4">
        <w:rPr>
          <w:b/>
          <w:bCs/>
          <w:rtl/>
        </w:rPr>
        <w:t xml:space="preserve"> ש"ח </w:t>
      </w:r>
      <w:r w:rsidRPr="009D71B4">
        <w:rPr>
          <w:rtl/>
        </w:rPr>
        <w:t>(</w:t>
      </w:r>
      <w:r w:rsidRPr="009D71B4">
        <w:rPr>
          <w:rFonts w:hint="eastAsia"/>
          <w:b/>
          <w:bCs/>
          <w:rtl/>
        </w:rPr>
        <w:t>אין</w:t>
      </w:r>
      <w:r w:rsidRPr="009D71B4">
        <w:rPr>
          <w:b/>
          <w:bCs/>
          <w:rtl/>
        </w:rPr>
        <w:t xml:space="preserve"> </w:t>
      </w:r>
      <w:r w:rsidRPr="009D71B4">
        <w:rPr>
          <w:rFonts w:hint="eastAsia"/>
          <w:b/>
          <w:bCs/>
          <w:rtl/>
        </w:rPr>
        <w:t>להוסיף</w:t>
      </w:r>
      <w:r w:rsidRPr="009D71B4">
        <w:rPr>
          <w:b/>
          <w:bCs/>
          <w:rtl/>
        </w:rPr>
        <w:t xml:space="preserve"> מע</w:t>
      </w:r>
      <w:r>
        <w:rPr>
          <w:rFonts w:hint="cs"/>
          <w:b/>
          <w:bCs/>
          <w:rtl/>
        </w:rPr>
        <w:t>"</w:t>
      </w:r>
      <w:r w:rsidRPr="009D71B4">
        <w:rPr>
          <w:b/>
          <w:bCs/>
          <w:rtl/>
        </w:rPr>
        <w:t>מ</w:t>
      </w:r>
      <w:r w:rsidRPr="009D71B4">
        <w:rPr>
          <w:rtl/>
        </w:rPr>
        <w:t>) להבטחת קיום ההצעה, ושתוקפ</w:t>
      </w:r>
      <w:r w:rsidRPr="009D71B4">
        <w:rPr>
          <w:rFonts w:hint="eastAsia"/>
          <w:rtl/>
        </w:rPr>
        <w:t>ה</w:t>
      </w:r>
      <w:r w:rsidRPr="009D71B4">
        <w:rPr>
          <w:b/>
          <w:bCs/>
          <w:rtl/>
        </w:rPr>
        <w:t xml:space="preserve"> עד </w:t>
      </w:r>
      <w:r>
        <w:rPr>
          <w:rFonts w:hint="cs"/>
          <w:b/>
          <w:bCs/>
          <w:rtl/>
        </w:rPr>
        <w:t xml:space="preserve">ליום </w:t>
      </w:r>
      <w:r w:rsidR="00AA3637">
        <w:rPr>
          <w:rFonts w:hint="cs"/>
          <w:b/>
          <w:bCs/>
          <w:rtl/>
        </w:rPr>
        <w:t xml:space="preserve">7/1/2017 </w:t>
      </w:r>
      <w:r w:rsidRPr="009D71B4">
        <w:rPr>
          <w:rtl/>
        </w:rPr>
        <w:t xml:space="preserve">(להלן: </w:t>
      </w:r>
      <w:r w:rsidRPr="00702D05">
        <w:rPr>
          <w:b/>
          <w:bCs/>
          <w:rtl/>
        </w:rPr>
        <w:t>"ערבות</w:t>
      </w:r>
      <w:r w:rsidRPr="009D71B4">
        <w:rPr>
          <w:rtl/>
        </w:rPr>
        <w:t xml:space="preserve"> </w:t>
      </w:r>
      <w:r w:rsidRPr="0029240A">
        <w:rPr>
          <w:b/>
          <w:bCs/>
          <w:rtl/>
        </w:rPr>
        <w:t>מכרז</w:t>
      </w:r>
      <w:r w:rsidRPr="009D71B4">
        <w:rPr>
          <w:rtl/>
        </w:rPr>
        <w:t>"</w:t>
      </w:r>
      <w:r w:rsidRPr="009D71B4">
        <w:rPr>
          <w:rFonts w:hint="cs"/>
          <w:rtl/>
        </w:rPr>
        <w:t xml:space="preserve">). </w:t>
      </w:r>
      <w:r w:rsidRPr="009D71B4">
        <w:rPr>
          <w:rFonts w:hint="eastAsia"/>
          <w:b/>
          <w:bCs/>
          <w:rtl/>
        </w:rPr>
        <w:t>אין</w:t>
      </w:r>
      <w:r w:rsidRPr="009D71B4">
        <w:rPr>
          <w:b/>
          <w:bCs/>
          <w:rtl/>
        </w:rPr>
        <w:t xml:space="preserve"> </w:t>
      </w:r>
      <w:r w:rsidRPr="009D71B4">
        <w:rPr>
          <w:rFonts w:hint="eastAsia"/>
          <w:b/>
          <w:bCs/>
          <w:rtl/>
        </w:rPr>
        <w:t>להצמיד</w:t>
      </w:r>
      <w:r w:rsidRPr="009D71B4">
        <w:rPr>
          <w:b/>
          <w:bCs/>
          <w:rtl/>
        </w:rPr>
        <w:t xml:space="preserve"> </w:t>
      </w:r>
      <w:r w:rsidRPr="009D71B4">
        <w:rPr>
          <w:rFonts w:hint="eastAsia"/>
          <w:b/>
          <w:bCs/>
          <w:rtl/>
        </w:rPr>
        <w:t>את</w:t>
      </w:r>
      <w:r w:rsidRPr="009D71B4">
        <w:rPr>
          <w:b/>
          <w:bCs/>
          <w:rtl/>
        </w:rPr>
        <w:t xml:space="preserve"> </w:t>
      </w:r>
      <w:r w:rsidRPr="009D71B4">
        <w:rPr>
          <w:rFonts w:hint="eastAsia"/>
          <w:b/>
          <w:bCs/>
          <w:rtl/>
        </w:rPr>
        <w:t>סכום</w:t>
      </w:r>
      <w:r w:rsidRPr="009D71B4">
        <w:rPr>
          <w:b/>
          <w:bCs/>
          <w:rtl/>
        </w:rPr>
        <w:t xml:space="preserve"> </w:t>
      </w:r>
      <w:r w:rsidRPr="009D71B4">
        <w:rPr>
          <w:rFonts w:hint="eastAsia"/>
          <w:b/>
          <w:bCs/>
          <w:rtl/>
        </w:rPr>
        <w:t>הערבות</w:t>
      </w:r>
      <w:r w:rsidRPr="009D71B4">
        <w:rPr>
          <w:b/>
          <w:bCs/>
          <w:rtl/>
        </w:rPr>
        <w:t xml:space="preserve"> </w:t>
      </w:r>
      <w:r w:rsidRPr="009D71B4">
        <w:rPr>
          <w:rFonts w:hint="eastAsia"/>
          <w:b/>
          <w:bCs/>
          <w:rtl/>
        </w:rPr>
        <w:t>למדד</w:t>
      </w:r>
      <w:r w:rsidRPr="009D71B4">
        <w:rPr>
          <w:b/>
          <w:bCs/>
          <w:rtl/>
        </w:rPr>
        <w:t xml:space="preserve"> </w:t>
      </w:r>
      <w:r w:rsidRPr="009D71B4">
        <w:rPr>
          <w:rFonts w:hint="eastAsia"/>
          <w:b/>
          <w:bCs/>
          <w:rtl/>
        </w:rPr>
        <w:t>המחירים</w:t>
      </w:r>
      <w:r w:rsidRPr="009D71B4">
        <w:rPr>
          <w:b/>
          <w:bCs/>
          <w:rtl/>
        </w:rPr>
        <w:t xml:space="preserve"> </w:t>
      </w:r>
      <w:r w:rsidRPr="009D71B4">
        <w:rPr>
          <w:rFonts w:hint="eastAsia"/>
          <w:b/>
          <w:bCs/>
          <w:rtl/>
        </w:rPr>
        <w:t>לצרכן</w:t>
      </w:r>
      <w:r w:rsidRPr="009D71B4">
        <w:rPr>
          <w:rtl/>
        </w:rPr>
        <w:t>.</w:t>
      </w:r>
    </w:p>
    <w:p w:rsidR="00E93447" w:rsidRPr="009D71B4" w:rsidRDefault="00E93447" w:rsidP="00E93447">
      <w:pPr>
        <w:tabs>
          <w:tab w:val="left" w:pos="957"/>
        </w:tabs>
        <w:overflowPunct w:val="0"/>
        <w:autoSpaceDE w:val="0"/>
        <w:autoSpaceDN w:val="0"/>
        <w:adjustRightInd w:val="0"/>
        <w:spacing w:before="240" w:line="360" w:lineRule="auto"/>
        <w:ind w:left="957"/>
        <w:jc w:val="both"/>
        <w:textAlignment w:val="baseline"/>
        <w:rPr>
          <w:b/>
          <w:bCs/>
        </w:rPr>
      </w:pPr>
      <w:r w:rsidRPr="009D71B4">
        <w:rPr>
          <w:rFonts w:hint="eastAsia"/>
          <w:b/>
          <w:bCs/>
          <w:rtl/>
        </w:rPr>
        <w:t>צירוף</w:t>
      </w:r>
      <w:r w:rsidRPr="009D71B4">
        <w:rPr>
          <w:b/>
          <w:bCs/>
          <w:rtl/>
        </w:rPr>
        <w:t xml:space="preserve"> </w:t>
      </w:r>
      <w:r w:rsidRPr="009D71B4">
        <w:rPr>
          <w:rFonts w:hint="eastAsia"/>
          <w:b/>
          <w:bCs/>
          <w:rtl/>
        </w:rPr>
        <w:t>ערבות</w:t>
      </w:r>
      <w:r w:rsidRPr="009D71B4">
        <w:rPr>
          <w:b/>
          <w:bCs/>
          <w:rtl/>
        </w:rPr>
        <w:t xml:space="preserve"> </w:t>
      </w:r>
      <w:r w:rsidRPr="009D71B4">
        <w:rPr>
          <w:rFonts w:hint="eastAsia"/>
          <w:b/>
          <w:bCs/>
          <w:rtl/>
        </w:rPr>
        <w:t>מכרז</w:t>
      </w:r>
      <w:r w:rsidRPr="009D71B4">
        <w:rPr>
          <w:b/>
          <w:bCs/>
          <w:rtl/>
        </w:rPr>
        <w:t xml:space="preserve"> </w:t>
      </w:r>
      <w:r w:rsidRPr="009D71B4">
        <w:rPr>
          <w:rFonts w:hint="eastAsia"/>
          <w:b/>
          <w:bCs/>
          <w:rtl/>
        </w:rPr>
        <w:t>כנדרש</w:t>
      </w:r>
      <w:r w:rsidRPr="009D71B4">
        <w:rPr>
          <w:b/>
          <w:bCs/>
          <w:rtl/>
        </w:rPr>
        <w:t xml:space="preserve"> </w:t>
      </w:r>
      <w:r w:rsidRPr="009D71B4">
        <w:rPr>
          <w:rFonts w:hint="eastAsia"/>
          <w:b/>
          <w:bCs/>
          <w:rtl/>
        </w:rPr>
        <w:t>בסעיף</w:t>
      </w:r>
      <w:r w:rsidRPr="009D71B4">
        <w:rPr>
          <w:b/>
          <w:bCs/>
          <w:rtl/>
        </w:rPr>
        <w:t xml:space="preserve"> </w:t>
      </w:r>
      <w:r w:rsidRPr="009D71B4">
        <w:rPr>
          <w:rFonts w:hint="eastAsia"/>
          <w:b/>
          <w:bCs/>
          <w:rtl/>
        </w:rPr>
        <w:t>זה</w:t>
      </w:r>
      <w:r w:rsidRPr="009D71B4">
        <w:rPr>
          <w:b/>
          <w:bCs/>
          <w:rtl/>
        </w:rPr>
        <w:t xml:space="preserve"> </w:t>
      </w:r>
      <w:r w:rsidRPr="009D71B4">
        <w:rPr>
          <w:rFonts w:hint="eastAsia"/>
          <w:b/>
          <w:bCs/>
          <w:rtl/>
        </w:rPr>
        <w:t>מהווה</w:t>
      </w:r>
      <w:r w:rsidRPr="009D71B4">
        <w:rPr>
          <w:b/>
          <w:bCs/>
          <w:rtl/>
        </w:rPr>
        <w:t xml:space="preserve"> </w:t>
      </w:r>
      <w:r w:rsidRPr="009D71B4">
        <w:rPr>
          <w:rFonts w:hint="eastAsia"/>
          <w:b/>
          <w:bCs/>
          <w:rtl/>
        </w:rPr>
        <w:t>תנאי</w:t>
      </w:r>
      <w:r w:rsidRPr="009D71B4">
        <w:rPr>
          <w:b/>
          <w:bCs/>
          <w:rtl/>
        </w:rPr>
        <w:t xml:space="preserve"> </w:t>
      </w:r>
      <w:r w:rsidRPr="009D71B4">
        <w:rPr>
          <w:rFonts w:hint="eastAsia"/>
          <w:b/>
          <w:bCs/>
          <w:rtl/>
        </w:rPr>
        <w:t>סף</w:t>
      </w:r>
      <w:r w:rsidRPr="009D71B4">
        <w:rPr>
          <w:b/>
          <w:bCs/>
          <w:rtl/>
        </w:rPr>
        <w:t xml:space="preserve"> </w:t>
      </w:r>
      <w:r w:rsidRPr="009D71B4">
        <w:rPr>
          <w:rFonts w:hint="eastAsia"/>
          <w:b/>
          <w:bCs/>
          <w:rtl/>
        </w:rPr>
        <w:t>להשתתפות</w:t>
      </w:r>
      <w:r w:rsidRPr="009D71B4">
        <w:rPr>
          <w:b/>
          <w:bCs/>
          <w:rtl/>
        </w:rPr>
        <w:t xml:space="preserve"> </w:t>
      </w:r>
      <w:r w:rsidRPr="009D71B4">
        <w:rPr>
          <w:rFonts w:hint="eastAsia"/>
          <w:b/>
          <w:bCs/>
          <w:rtl/>
        </w:rPr>
        <w:t>במכרז</w:t>
      </w:r>
      <w:r w:rsidRPr="009D71B4">
        <w:rPr>
          <w:b/>
          <w:bCs/>
          <w:rtl/>
        </w:rPr>
        <w:t xml:space="preserve">. </w:t>
      </w:r>
      <w:r w:rsidRPr="009D71B4">
        <w:rPr>
          <w:rFonts w:hint="eastAsia"/>
          <w:b/>
          <w:bCs/>
          <w:rtl/>
        </w:rPr>
        <w:t>הצעה</w:t>
      </w:r>
      <w:r w:rsidRPr="009D71B4">
        <w:rPr>
          <w:b/>
          <w:bCs/>
          <w:rtl/>
        </w:rPr>
        <w:t xml:space="preserve"> </w:t>
      </w:r>
      <w:r w:rsidRPr="009D71B4">
        <w:rPr>
          <w:rFonts w:hint="eastAsia"/>
          <w:b/>
          <w:bCs/>
          <w:rtl/>
        </w:rPr>
        <w:t>שלא</w:t>
      </w:r>
      <w:r w:rsidRPr="009D71B4">
        <w:rPr>
          <w:b/>
          <w:bCs/>
          <w:rtl/>
        </w:rPr>
        <w:t xml:space="preserve"> </w:t>
      </w:r>
      <w:r w:rsidRPr="009D71B4">
        <w:rPr>
          <w:rFonts w:hint="eastAsia"/>
          <w:b/>
          <w:bCs/>
          <w:rtl/>
        </w:rPr>
        <w:t>צורפה</w:t>
      </w:r>
      <w:r w:rsidRPr="009D71B4">
        <w:rPr>
          <w:b/>
          <w:bCs/>
          <w:rtl/>
        </w:rPr>
        <w:t xml:space="preserve"> </w:t>
      </w:r>
      <w:r w:rsidRPr="009D71B4">
        <w:rPr>
          <w:rFonts w:hint="eastAsia"/>
          <w:b/>
          <w:bCs/>
          <w:rtl/>
        </w:rPr>
        <w:t>אליה</w:t>
      </w:r>
      <w:r w:rsidRPr="009D71B4">
        <w:rPr>
          <w:b/>
          <w:bCs/>
          <w:rtl/>
        </w:rPr>
        <w:t xml:space="preserve"> </w:t>
      </w:r>
      <w:r w:rsidRPr="009D71B4">
        <w:rPr>
          <w:rFonts w:hint="eastAsia"/>
          <w:b/>
          <w:bCs/>
          <w:rtl/>
        </w:rPr>
        <w:t>ערבות</w:t>
      </w:r>
      <w:r w:rsidRPr="009D71B4">
        <w:rPr>
          <w:b/>
          <w:bCs/>
          <w:rtl/>
        </w:rPr>
        <w:t xml:space="preserve"> </w:t>
      </w:r>
      <w:r w:rsidRPr="009D71B4">
        <w:rPr>
          <w:rFonts w:hint="eastAsia"/>
          <w:b/>
          <w:bCs/>
          <w:rtl/>
        </w:rPr>
        <w:t>מכרז</w:t>
      </w:r>
      <w:r w:rsidRPr="009D71B4">
        <w:rPr>
          <w:b/>
          <w:bCs/>
          <w:rtl/>
        </w:rPr>
        <w:t xml:space="preserve"> </w:t>
      </w:r>
      <w:r w:rsidRPr="009D71B4">
        <w:rPr>
          <w:rFonts w:hint="eastAsia"/>
          <w:b/>
          <w:bCs/>
          <w:rtl/>
        </w:rPr>
        <w:t>כנדרש</w:t>
      </w:r>
      <w:r w:rsidRPr="009D71B4">
        <w:rPr>
          <w:b/>
          <w:bCs/>
          <w:rtl/>
        </w:rPr>
        <w:t xml:space="preserve"> </w:t>
      </w:r>
      <w:r w:rsidRPr="009D71B4">
        <w:rPr>
          <w:rFonts w:hint="eastAsia"/>
          <w:b/>
          <w:bCs/>
          <w:rtl/>
        </w:rPr>
        <w:t>בסעיף</w:t>
      </w:r>
      <w:r w:rsidRPr="009D71B4">
        <w:rPr>
          <w:b/>
          <w:bCs/>
          <w:rtl/>
        </w:rPr>
        <w:t xml:space="preserve"> </w:t>
      </w:r>
      <w:r w:rsidRPr="009D71B4">
        <w:rPr>
          <w:rFonts w:hint="eastAsia"/>
          <w:b/>
          <w:bCs/>
          <w:rtl/>
        </w:rPr>
        <w:t>זה</w:t>
      </w:r>
      <w:r w:rsidRPr="009D71B4">
        <w:rPr>
          <w:b/>
          <w:bCs/>
          <w:rtl/>
        </w:rPr>
        <w:t xml:space="preserve"> </w:t>
      </w:r>
      <w:r w:rsidRPr="009D71B4">
        <w:rPr>
          <w:rFonts w:hint="eastAsia"/>
          <w:b/>
          <w:bCs/>
          <w:rtl/>
        </w:rPr>
        <w:t>תיפסל</w:t>
      </w:r>
      <w:r w:rsidRPr="009D71B4">
        <w:rPr>
          <w:b/>
          <w:bCs/>
          <w:rtl/>
        </w:rPr>
        <w:t xml:space="preserve"> </w:t>
      </w:r>
      <w:r w:rsidRPr="009D71B4">
        <w:rPr>
          <w:rFonts w:hint="eastAsia"/>
          <w:b/>
          <w:bCs/>
          <w:rtl/>
        </w:rPr>
        <w:t>על</w:t>
      </w:r>
      <w:r w:rsidRPr="009D71B4">
        <w:rPr>
          <w:b/>
          <w:bCs/>
          <w:rtl/>
        </w:rPr>
        <w:t xml:space="preserve"> </w:t>
      </w:r>
      <w:r w:rsidRPr="009D71B4">
        <w:rPr>
          <w:rFonts w:hint="eastAsia"/>
          <w:b/>
          <w:bCs/>
          <w:rtl/>
        </w:rPr>
        <w:t>הסף</w:t>
      </w:r>
      <w:r w:rsidRPr="009D71B4">
        <w:rPr>
          <w:b/>
          <w:bCs/>
          <w:rtl/>
        </w:rPr>
        <w:t xml:space="preserve"> </w:t>
      </w:r>
      <w:r w:rsidRPr="009D71B4">
        <w:rPr>
          <w:rFonts w:hint="eastAsia"/>
          <w:b/>
          <w:bCs/>
          <w:rtl/>
        </w:rPr>
        <w:t>ולא</w:t>
      </w:r>
      <w:r w:rsidRPr="009D71B4">
        <w:rPr>
          <w:b/>
          <w:bCs/>
          <w:rtl/>
        </w:rPr>
        <w:t xml:space="preserve"> </w:t>
      </w:r>
      <w:r w:rsidRPr="009D71B4">
        <w:rPr>
          <w:rFonts w:hint="eastAsia"/>
          <w:b/>
          <w:bCs/>
          <w:rtl/>
        </w:rPr>
        <w:t>תידון</w:t>
      </w:r>
      <w:r w:rsidRPr="009D71B4">
        <w:rPr>
          <w:b/>
          <w:bCs/>
          <w:rtl/>
        </w:rPr>
        <w:t xml:space="preserve"> </w:t>
      </w:r>
      <w:r w:rsidRPr="009D71B4">
        <w:rPr>
          <w:rFonts w:hint="eastAsia"/>
          <w:b/>
          <w:bCs/>
          <w:rtl/>
        </w:rPr>
        <w:t>כלל</w:t>
      </w:r>
      <w:r w:rsidRPr="009D71B4">
        <w:rPr>
          <w:b/>
          <w:bCs/>
          <w:rtl/>
        </w:rPr>
        <w:t>.</w:t>
      </w:r>
    </w:p>
    <w:p w:rsidR="00E93447" w:rsidRPr="00E93447" w:rsidRDefault="00E93447" w:rsidP="00B736C7">
      <w:pPr>
        <w:pStyle w:val="a8"/>
        <w:spacing w:before="240" w:line="360" w:lineRule="auto"/>
        <w:ind w:left="1382" w:hanging="567"/>
        <w:contextualSpacing w:val="0"/>
        <w:jc w:val="both"/>
      </w:pPr>
    </w:p>
    <w:p w:rsidR="004B57FC" w:rsidRPr="001C53B5" w:rsidRDefault="001C53B5" w:rsidP="00B736C7">
      <w:pPr>
        <w:spacing w:after="120" w:line="288" w:lineRule="auto"/>
        <w:ind w:left="360" w:firstLine="360"/>
        <w:jc w:val="both"/>
        <w:rPr>
          <w:rtl/>
        </w:rPr>
      </w:pPr>
      <w:r w:rsidRPr="001C53B5">
        <w:rPr>
          <w:rFonts w:hint="cs"/>
          <w:b/>
          <w:bCs/>
          <w:rtl/>
        </w:rPr>
        <w:t xml:space="preserve">יובהר, כי </w:t>
      </w:r>
      <w:r w:rsidR="00AD552E" w:rsidRPr="001C53B5">
        <w:rPr>
          <w:b/>
          <w:bCs/>
          <w:rtl/>
        </w:rPr>
        <w:t xml:space="preserve">הצעתו של </w:t>
      </w:r>
      <w:r w:rsidR="00AD552E" w:rsidRPr="001C53B5">
        <w:rPr>
          <w:rFonts w:hint="cs"/>
          <w:b/>
          <w:bCs/>
          <w:rtl/>
        </w:rPr>
        <w:t>מציע</w:t>
      </w:r>
      <w:r w:rsidR="00AD552E" w:rsidRPr="001C53B5">
        <w:rPr>
          <w:b/>
          <w:bCs/>
          <w:rtl/>
        </w:rPr>
        <w:t xml:space="preserve"> שלא תעמוד </w:t>
      </w:r>
      <w:r w:rsidR="00AD552E" w:rsidRPr="001C53B5">
        <w:rPr>
          <w:b/>
          <w:bCs/>
          <w:u w:val="single"/>
          <w:rtl/>
        </w:rPr>
        <w:t>ב</w:t>
      </w:r>
      <w:r w:rsidR="00AD552E" w:rsidRPr="001C53B5">
        <w:rPr>
          <w:rFonts w:hint="cs"/>
          <w:b/>
          <w:bCs/>
          <w:u w:val="single"/>
          <w:rtl/>
        </w:rPr>
        <w:t>כל</w:t>
      </w:r>
      <w:r w:rsidR="00AD552E" w:rsidRPr="001C53B5">
        <w:rPr>
          <w:b/>
          <w:bCs/>
          <w:rtl/>
        </w:rPr>
        <w:t xml:space="preserve"> </w:t>
      </w:r>
      <w:r w:rsidRPr="001C53B5">
        <w:rPr>
          <w:rFonts w:hint="cs"/>
          <w:b/>
          <w:bCs/>
          <w:rtl/>
        </w:rPr>
        <w:t>תנאי הסף המפורטים במסמכי המכרז</w:t>
      </w:r>
      <w:r w:rsidR="00AD552E" w:rsidRPr="001C53B5">
        <w:rPr>
          <w:b/>
          <w:bCs/>
          <w:rtl/>
        </w:rPr>
        <w:t xml:space="preserve"> </w:t>
      </w:r>
      <w:r w:rsidR="00AD552E" w:rsidRPr="001C53B5">
        <w:rPr>
          <w:b/>
          <w:bCs/>
          <w:sz w:val="28"/>
          <w:szCs w:val="28"/>
          <w:u w:val="single"/>
          <w:rtl/>
        </w:rPr>
        <w:t xml:space="preserve">תידחה על </w:t>
      </w:r>
      <w:r w:rsidR="00AD552E" w:rsidRPr="001C53B5">
        <w:rPr>
          <w:rFonts w:hint="cs"/>
          <w:b/>
          <w:bCs/>
          <w:sz w:val="28"/>
          <w:szCs w:val="28"/>
          <w:u w:val="single"/>
          <w:rtl/>
        </w:rPr>
        <w:t>ה</w:t>
      </w:r>
      <w:r w:rsidR="00AD552E" w:rsidRPr="001C53B5">
        <w:rPr>
          <w:b/>
          <w:bCs/>
          <w:sz w:val="28"/>
          <w:szCs w:val="28"/>
          <w:u w:val="single"/>
          <w:rtl/>
        </w:rPr>
        <w:t>סף</w:t>
      </w:r>
      <w:r w:rsidR="00AD552E" w:rsidRPr="001C53B5">
        <w:rPr>
          <w:b/>
          <w:bCs/>
          <w:rtl/>
        </w:rPr>
        <w:t>.</w:t>
      </w:r>
      <w:r w:rsidR="00AD552E" w:rsidRPr="001C53B5">
        <w:rPr>
          <w:rFonts w:hint="cs"/>
          <w:b/>
          <w:bCs/>
          <w:rtl/>
        </w:rPr>
        <w:t xml:space="preserve"> </w:t>
      </w:r>
    </w:p>
    <w:p w:rsidR="002A6F17" w:rsidRPr="00B736C7" w:rsidRDefault="00AD552E" w:rsidP="00B736C7">
      <w:pPr>
        <w:spacing w:after="120" w:line="288" w:lineRule="auto"/>
        <w:ind w:left="720"/>
        <w:jc w:val="both"/>
        <w:rPr>
          <w:rtl/>
        </w:rPr>
      </w:pPr>
      <w:r w:rsidRPr="001C53B5">
        <w:rPr>
          <w:rFonts w:hint="cs"/>
          <w:b/>
          <w:bCs/>
          <w:rtl/>
        </w:rPr>
        <w:t xml:space="preserve">ועדת המכרזים של </w:t>
      </w:r>
      <w:r w:rsidRPr="001C53B5">
        <w:rPr>
          <w:b/>
          <w:bCs/>
          <w:rtl/>
        </w:rPr>
        <w:t xml:space="preserve">משרד ראש הממשלה לא </w:t>
      </w:r>
      <w:r w:rsidRPr="001C53B5">
        <w:rPr>
          <w:rFonts w:hint="cs"/>
          <w:b/>
          <w:bCs/>
          <w:rtl/>
        </w:rPr>
        <w:t>ת</w:t>
      </w:r>
      <w:r w:rsidRPr="001C53B5">
        <w:rPr>
          <w:b/>
          <w:bCs/>
          <w:rtl/>
        </w:rPr>
        <w:t xml:space="preserve">דון בהצעה </w:t>
      </w:r>
      <w:r w:rsidRPr="001C53B5">
        <w:rPr>
          <w:rFonts w:hint="cs"/>
          <w:b/>
          <w:bCs/>
          <w:rtl/>
        </w:rPr>
        <w:t xml:space="preserve">אם </w:t>
      </w:r>
      <w:r w:rsidRPr="001C53B5">
        <w:rPr>
          <w:b/>
          <w:bCs/>
          <w:rtl/>
        </w:rPr>
        <w:t xml:space="preserve">לא יתקיימו במציע הדרישות הללו </w:t>
      </w:r>
      <w:r w:rsidRPr="001C53B5">
        <w:rPr>
          <w:b/>
          <w:bCs/>
          <w:sz w:val="28"/>
          <w:szCs w:val="28"/>
          <w:u w:val="single"/>
          <w:rtl/>
        </w:rPr>
        <w:t>ביום פתיחת תיבת המכרזים</w:t>
      </w:r>
      <w:r w:rsidRPr="001C53B5">
        <w:rPr>
          <w:b/>
          <w:bCs/>
          <w:rtl/>
        </w:rPr>
        <w:t>.</w:t>
      </w:r>
      <w:r w:rsidRPr="005E51F5">
        <w:rPr>
          <w:b/>
          <w:bCs/>
          <w:rtl/>
        </w:rPr>
        <w:t xml:space="preserve"> </w:t>
      </w:r>
    </w:p>
    <w:p w:rsidR="004B57FC" w:rsidRDefault="00346F89" w:rsidP="004B57FC">
      <w:pPr>
        <w:numPr>
          <w:ilvl w:val="0"/>
          <w:numId w:val="4"/>
        </w:numPr>
        <w:jc w:val="both"/>
        <w:rPr>
          <w:spacing w:val="2"/>
        </w:rPr>
      </w:pPr>
      <w:r w:rsidRPr="00346F89">
        <w:rPr>
          <w:spacing w:val="2"/>
          <w:rtl/>
        </w:rPr>
        <w:t xml:space="preserve">את מסמכי המכרז ניתן להוריד באתר האינטרנט של מנהל הרכש הממשלתי שכתובתו </w:t>
      </w:r>
      <w:hyperlink r:id="rId9" w:history="1">
        <w:r w:rsidR="004B57FC" w:rsidRPr="0028422D">
          <w:rPr>
            <w:rStyle w:val="Hyperlink"/>
            <w:spacing w:val="2"/>
          </w:rPr>
          <w:t>www.mr.gov.il/purchasing</w:t>
        </w:r>
      </w:hyperlink>
      <w:r w:rsidRPr="00346F89">
        <w:rPr>
          <w:spacing w:val="2"/>
          <w:rtl/>
        </w:rPr>
        <w:t>.</w:t>
      </w:r>
    </w:p>
    <w:p w:rsidR="00AD552E" w:rsidRPr="004B57FC" w:rsidRDefault="00AD552E" w:rsidP="004B57FC">
      <w:pPr>
        <w:ind w:left="1146"/>
        <w:jc w:val="both"/>
        <w:rPr>
          <w:spacing w:val="2"/>
        </w:rPr>
      </w:pPr>
    </w:p>
    <w:p w:rsidR="009716B2" w:rsidRPr="00DB454C" w:rsidRDefault="00346F89" w:rsidP="00AA3637">
      <w:pPr>
        <w:numPr>
          <w:ilvl w:val="0"/>
          <w:numId w:val="4"/>
        </w:numPr>
        <w:jc w:val="both"/>
        <w:rPr>
          <w:spacing w:val="2"/>
          <w:rtl/>
        </w:rPr>
      </w:pPr>
      <w:r w:rsidRPr="00DB454C">
        <w:rPr>
          <w:spacing w:val="2"/>
          <w:rtl/>
        </w:rPr>
        <w:t xml:space="preserve">שאלות ובקשות להבהרות יש לשלוח למרכזות ועדת המכרזים בכתובת: </w:t>
      </w:r>
      <w:hyperlink r:id="rId10" w:history="1">
        <w:r w:rsidR="009659F5" w:rsidRPr="00DB454C">
          <w:rPr>
            <w:rStyle w:val="Hyperlink"/>
            <w:spacing w:val="2"/>
          </w:rPr>
          <w:t>danah@pmo.gov.il</w:t>
        </w:r>
      </w:hyperlink>
      <w:r w:rsidRPr="00DB454C">
        <w:rPr>
          <w:rFonts w:hint="cs"/>
          <w:spacing w:val="2"/>
          <w:rtl/>
        </w:rPr>
        <w:t xml:space="preserve">, </w:t>
      </w:r>
      <w:r w:rsidRPr="00DB454C">
        <w:rPr>
          <w:spacing w:val="2"/>
          <w:rtl/>
        </w:rPr>
        <w:t xml:space="preserve"> </w:t>
      </w:r>
      <w:r w:rsidRPr="001C2671">
        <w:rPr>
          <w:b/>
          <w:bCs/>
          <w:spacing w:val="2"/>
          <w:rtl/>
        </w:rPr>
        <w:t xml:space="preserve">עד </w:t>
      </w:r>
      <w:r w:rsidR="00482A0B" w:rsidRPr="001C2671">
        <w:rPr>
          <w:rFonts w:hint="cs"/>
          <w:b/>
          <w:bCs/>
          <w:rtl/>
        </w:rPr>
        <w:t xml:space="preserve">ליום </w:t>
      </w:r>
      <w:r w:rsidR="001C2671" w:rsidRPr="001C2671">
        <w:rPr>
          <w:rFonts w:hint="cs"/>
          <w:b/>
          <w:bCs/>
          <w:rtl/>
        </w:rPr>
        <w:t>13/6/2016</w:t>
      </w:r>
      <w:r w:rsidR="00482A0B" w:rsidRPr="001C2671">
        <w:rPr>
          <w:rFonts w:hint="cs"/>
          <w:b/>
          <w:bCs/>
          <w:rtl/>
        </w:rPr>
        <w:t>,</w:t>
      </w:r>
      <w:r w:rsidR="00DB454C" w:rsidRPr="001C2671">
        <w:rPr>
          <w:rFonts w:hint="cs"/>
          <w:b/>
          <w:bCs/>
          <w:rtl/>
        </w:rPr>
        <w:t xml:space="preserve"> </w:t>
      </w:r>
      <w:r w:rsidR="001C2671" w:rsidRPr="001C2671">
        <w:rPr>
          <w:rFonts w:hint="cs"/>
          <w:b/>
          <w:bCs/>
          <w:rtl/>
        </w:rPr>
        <w:t>ז' בסיון תשע"ו</w:t>
      </w:r>
      <w:r w:rsidR="00DB454C" w:rsidRPr="001C2671">
        <w:rPr>
          <w:rFonts w:hint="cs"/>
          <w:b/>
          <w:bCs/>
          <w:rtl/>
        </w:rPr>
        <w:t>,</w:t>
      </w:r>
      <w:r w:rsidR="00482A0B" w:rsidRPr="001C2671">
        <w:rPr>
          <w:rFonts w:hint="cs"/>
          <w:b/>
          <w:bCs/>
          <w:rtl/>
        </w:rPr>
        <w:t xml:space="preserve"> בשעה </w:t>
      </w:r>
      <w:r w:rsidR="00AA3637">
        <w:rPr>
          <w:rFonts w:hint="cs"/>
          <w:b/>
          <w:bCs/>
          <w:rtl/>
        </w:rPr>
        <w:t>14:00</w:t>
      </w:r>
      <w:r w:rsidRPr="001C2671">
        <w:rPr>
          <w:b/>
          <w:bCs/>
          <w:spacing w:val="2"/>
          <w:rtl/>
        </w:rPr>
        <w:t xml:space="preserve">. </w:t>
      </w:r>
      <w:r w:rsidRPr="001C2671">
        <w:rPr>
          <w:b/>
          <w:bCs/>
          <w:spacing w:val="2"/>
          <w:rtl/>
        </w:rPr>
        <w:tab/>
      </w:r>
    </w:p>
    <w:p w:rsidR="00B736C7" w:rsidRDefault="00346F89" w:rsidP="00B736C7">
      <w:pPr>
        <w:spacing w:after="120" w:line="288" w:lineRule="auto"/>
        <w:ind w:left="720"/>
        <w:jc w:val="both"/>
        <w:rPr>
          <w:rtl/>
        </w:rPr>
      </w:pPr>
      <w:r w:rsidRPr="00346F89">
        <w:rPr>
          <w:b/>
          <w:rtl/>
        </w:rPr>
        <w:t>תשובות והבהרות המשרד, לרבות הודעות בדבר שינויים במסמכי המכרז יפורסמו באתר</w:t>
      </w:r>
      <w:r>
        <w:rPr>
          <w:rFonts w:hint="cs"/>
          <w:b/>
          <w:rtl/>
        </w:rPr>
        <w:t xml:space="preserve"> </w:t>
      </w:r>
      <w:r w:rsidRPr="00346F89">
        <w:rPr>
          <w:b/>
          <w:rtl/>
        </w:rPr>
        <w:t>האינטרנט של מנהל הרכש הממשלתי במשרד האוצר בכתובת:</w:t>
      </w:r>
      <w:r w:rsidR="004B57FC" w:rsidRPr="004B57FC">
        <w:t xml:space="preserve"> </w:t>
      </w:r>
    </w:p>
    <w:p w:rsidR="009716B2" w:rsidRDefault="00272F17" w:rsidP="00B736C7">
      <w:pPr>
        <w:spacing w:after="120" w:line="288" w:lineRule="auto"/>
        <w:ind w:left="720"/>
        <w:jc w:val="both"/>
        <w:rPr>
          <w:b/>
          <w:bCs/>
          <w:rtl/>
        </w:rPr>
      </w:pPr>
      <w:hyperlink r:id="rId11" w:history="1">
        <w:r w:rsidR="004B57FC" w:rsidRPr="0028422D">
          <w:rPr>
            <w:rStyle w:val="Hyperlink"/>
            <w:b/>
          </w:rPr>
          <w:t>http://www.mr.gov.il/purchasing/PurchasingTopNav/Tenders</w:t>
        </w:r>
      </w:hyperlink>
      <w:r w:rsidR="004B57FC" w:rsidRPr="004B57FC">
        <w:rPr>
          <w:b/>
          <w:rtl/>
        </w:rPr>
        <w:t>.</w:t>
      </w:r>
    </w:p>
    <w:p w:rsidR="009716B2" w:rsidRDefault="004B57FC" w:rsidP="009716B2">
      <w:pPr>
        <w:spacing w:after="120" w:line="288" w:lineRule="auto"/>
        <w:ind w:left="720"/>
        <w:jc w:val="both"/>
        <w:rPr>
          <w:b/>
          <w:bCs/>
          <w:rtl/>
        </w:rPr>
      </w:pPr>
      <w:r w:rsidRPr="004B57FC">
        <w:rPr>
          <w:b/>
          <w:rtl/>
        </w:rPr>
        <w:t>תשובות אלה יהוו חלק בלתי נ</w:t>
      </w:r>
      <w:r>
        <w:rPr>
          <w:b/>
          <w:rtl/>
        </w:rPr>
        <w:t>פרד ממסמכי המכרז</w:t>
      </w:r>
      <w:r>
        <w:rPr>
          <w:rFonts w:hint="cs"/>
          <w:b/>
          <w:rtl/>
        </w:rPr>
        <w:t>.</w:t>
      </w:r>
    </w:p>
    <w:p w:rsidR="00482A0B" w:rsidRDefault="004B57FC" w:rsidP="00482A0B">
      <w:pPr>
        <w:spacing w:after="120" w:line="288" w:lineRule="auto"/>
        <w:ind w:left="720"/>
        <w:jc w:val="both"/>
        <w:rPr>
          <w:b/>
          <w:bCs/>
          <w:rtl/>
        </w:rPr>
      </w:pPr>
      <w:r w:rsidRPr="004B57FC">
        <w:rPr>
          <w:b/>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Pr>
          <w:rFonts w:hint="cs"/>
          <w:b/>
          <w:rtl/>
        </w:rPr>
        <w:t>לעיל</w:t>
      </w:r>
      <w:r w:rsidRPr="004B57FC">
        <w:rPr>
          <w:b/>
          <w:rtl/>
        </w:rPr>
        <w:t xml:space="preserve">, וגם הם יהוו חלק בלתי נפרד ממסמכי המכרז. </w:t>
      </w:r>
      <w:r w:rsidRPr="00B736C7">
        <w:rPr>
          <w:bCs/>
          <w:rtl/>
        </w:rPr>
        <w:t>באחריות המציעים לבדוק את פרסומי המשרד באשר למכרז זה באתר האינטרנט, כאמור.</w:t>
      </w:r>
    </w:p>
    <w:p w:rsidR="00795395" w:rsidRDefault="00795395" w:rsidP="00795395">
      <w:pPr>
        <w:spacing w:after="120" w:line="288" w:lineRule="auto"/>
        <w:ind w:left="720"/>
        <w:jc w:val="both"/>
        <w:rPr>
          <w:b/>
          <w:bCs/>
          <w:rtl/>
        </w:rPr>
      </w:pPr>
      <w:r>
        <w:rPr>
          <w:rFonts w:hint="cs"/>
          <w:b/>
          <w:bCs/>
          <w:rtl/>
        </w:rPr>
        <w:t>תשומת הלב כי ערבות מכרז תוגש על פי</w:t>
      </w:r>
      <w:r w:rsidR="00B16D11">
        <w:rPr>
          <w:rFonts w:hint="cs"/>
          <w:b/>
          <w:bCs/>
          <w:rtl/>
        </w:rPr>
        <w:t xml:space="preserve"> ה</w:t>
      </w:r>
      <w:r>
        <w:rPr>
          <w:rFonts w:hint="cs"/>
          <w:b/>
          <w:bCs/>
          <w:rtl/>
        </w:rPr>
        <w:t xml:space="preserve">מפורט בסעיף  8 שבפרק א' במסמכי המכרז ובהתאם למועדים המעודכנים בהודעה זו. </w:t>
      </w:r>
    </w:p>
    <w:p w:rsidR="00C9746A" w:rsidRPr="009716B2" w:rsidRDefault="004B57FC" w:rsidP="0090169C">
      <w:pPr>
        <w:numPr>
          <w:ilvl w:val="0"/>
          <w:numId w:val="4"/>
        </w:numPr>
        <w:spacing w:after="120" w:line="288" w:lineRule="auto"/>
        <w:jc w:val="both"/>
        <w:rPr>
          <w:b/>
          <w:bCs/>
          <w:rtl/>
        </w:rPr>
      </w:pPr>
      <w:r w:rsidRPr="004B57FC">
        <w:rPr>
          <w:b/>
          <w:rtl/>
        </w:rPr>
        <w:t xml:space="preserve">הצעות למכרז יש להגיש, בשפה </w:t>
      </w:r>
      <w:r w:rsidRPr="001C2671">
        <w:rPr>
          <w:b/>
          <w:rtl/>
        </w:rPr>
        <w:t xml:space="preserve">העברית בלבד, </w:t>
      </w:r>
      <w:r w:rsidR="00482A0B" w:rsidRPr="001C2671">
        <w:rPr>
          <w:b/>
          <w:bCs/>
          <w:u w:val="single"/>
          <w:rtl/>
        </w:rPr>
        <w:t>עד ליום</w:t>
      </w:r>
      <w:r w:rsidR="00482A0B" w:rsidRPr="001C2671">
        <w:rPr>
          <w:rFonts w:hint="cs"/>
          <w:b/>
          <w:bCs/>
          <w:u w:val="single"/>
          <w:rtl/>
        </w:rPr>
        <w:t xml:space="preserve"> </w:t>
      </w:r>
      <w:r w:rsidR="0090169C">
        <w:rPr>
          <w:rFonts w:hint="cs"/>
          <w:b/>
          <w:bCs/>
          <w:u w:val="single"/>
          <w:rtl/>
        </w:rPr>
        <w:t>5/7/16</w:t>
      </w:r>
      <w:r w:rsidR="00482A0B" w:rsidRPr="001C2671">
        <w:rPr>
          <w:rFonts w:hint="cs"/>
          <w:b/>
          <w:bCs/>
          <w:u w:val="single"/>
          <w:rtl/>
        </w:rPr>
        <w:t xml:space="preserve">, </w:t>
      </w:r>
      <w:r w:rsidR="00E82EA5">
        <w:rPr>
          <w:rFonts w:hint="cs"/>
          <w:b/>
          <w:bCs/>
          <w:u w:val="single"/>
          <w:rtl/>
        </w:rPr>
        <w:t>כ"ט</w:t>
      </w:r>
      <w:r w:rsidR="0090169C">
        <w:rPr>
          <w:rFonts w:hint="cs"/>
          <w:b/>
          <w:bCs/>
          <w:u w:val="single"/>
          <w:rtl/>
        </w:rPr>
        <w:t xml:space="preserve"> סיון</w:t>
      </w:r>
      <w:r w:rsidR="001C2671" w:rsidRPr="001C2671">
        <w:rPr>
          <w:rFonts w:hint="cs"/>
          <w:b/>
          <w:bCs/>
          <w:u w:val="single"/>
          <w:rtl/>
        </w:rPr>
        <w:t xml:space="preserve"> תשע"ו</w:t>
      </w:r>
      <w:r w:rsidR="00DB454C" w:rsidRPr="001C2671">
        <w:rPr>
          <w:rFonts w:hint="cs"/>
          <w:b/>
          <w:bCs/>
          <w:u w:val="single"/>
          <w:rtl/>
        </w:rPr>
        <w:t xml:space="preserve">, </w:t>
      </w:r>
      <w:r w:rsidR="00482A0B" w:rsidRPr="001C2671">
        <w:rPr>
          <w:b/>
          <w:bCs/>
          <w:u w:val="single"/>
          <w:rtl/>
        </w:rPr>
        <w:t>בשעה</w:t>
      </w:r>
      <w:r w:rsidR="00482A0B" w:rsidRPr="001C2671">
        <w:rPr>
          <w:rFonts w:hint="cs"/>
          <w:b/>
          <w:bCs/>
          <w:u w:val="single"/>
          <w:rtl/>
        </w:rPr>
        <w:t xml:space="preserve"> 1</w:t>
      </w:r>
      <w:r w:rsidR="00B736C7" w:rsidRPr="001C2671">
        <w:rPr>
          <w:rFonts w:hint="cs"/>
          <w:b/>
          <w:bCs/>
          <w:u w:val="single"/>
          <w:rtl/>
        </w:rPr>
        <w:t>3</w:t>
      </w:r>
      <w:r w:rsidR="00482A0B" w:rsidRPr="001C2671">
        <w:rPr>
          <w:rFonts w:hint="cs"/>
          <w:b/>
          <w:bCs/>
          <w:u w:val="single"/>
          <w:rtl/>
        </w:rPr>
        <w:t>:00</w:t>
      </w:r>
      <w:r w:rsidR="00482A0B" w:rsidRPr="001C2671">
        <w:rPr>
          <w:rFonts w:hint="cs"/>
          <w:rtl/>
        </w:rPr>
        <w:t>,</w:t>
      </w:r>
      <w:r w:rsidRPr="004B57FC">
        <w:rPr>
          <w:b/>
          <w:rtl/>
        </w:rPr>
        <w:t xml:space="preserve"> לתיבת המכרזים </w:t>
      </w:r>
      <w:r w:rsidRPr="00A67268">
        <w:rPr>
          <w:rFonts w:hint="cs"/>
          <w:rtl/>
          <w:lang w:eastAsia="en-US"/>
        </w:rPr>
        <w:t>שבכניסה למשרד רה"מ ("וילה")</w:t>
      </w:r>
      <w:r w:rsidRPr="004B57FC">
        <w:rPr>
          <w:b/>
          <w:rtl/>
        </w:rPr>
        <w:t xml:space="preserve"> ברחוב קפלן 3, ירושלים.</w:t>
      </w:r>
      <w:r>
        <w:rPr>
          <w:rFonts w:hint="cs"/>
          <w:b/>
          <w:rtl/>
        </w:rPr>
        <w:t xml:space="preserve"> </w:t>
      </w:r>
      <w:r w:rsidRPr="004B57FC">
        <w:rPr>
          <w:bCs/>
          <w:rtl/>
        </w:rPr>
        <w:t>הצעה שלא תימצא בתוך תיבת המ</w:t>
      </w:r>
      <w:r>
        <w:rPr>
          <w:bCs/>
          <w:rtl/>
        </w:rPr>
        <w:t>כרזים במועד האחרון להגשת ההצעה</w:t>
      </w:r>
      <w:r>
        <w:rPr>
          <w:rFonts w:hint="cs"/>
          <w:bCs/>
          <w:rtl/>
        </w:rPr>
        <w:t xml:space="preserve"> </w:t>
      </w:r>
      <w:r w:rsidRPr="004B57FC">
        <w:rPr>
          <w:bCs/>
          <w:rtl/>
        </w:rPr>
        <w:t>מכל סיבה שהיא, לא תשתתף במכרז ותוחזר למענה.</w:t>
      </w:r>
    </w:p>
    <w:p w:rsidR="008D549B" w:rsidRDefault="008D549B" w:rsidP="008D549B">
      <w:pPr>
        <w:spacing w:after="120" w:line="288" w:lineRule="auto"/>
        <w:ind w:left="1418"/>
        <w:jc w:val="both"/>
        <w:rPr>
          <w:b/>
          <w:bCs/>
          <w:rtl/>
          <w:lang w:eastAsia="en-US"/>
        </w:rPr>
      </w:pPr>
    </w:p>
    <w:p w:rsidR="008D549B" w:rsidRPr="00E84B90" w:rsidRDefault="008D549B" w:rsidP="008D549B">
      <w:pPr>
        <w:pStyle w:val="a8"/>
        <w:spacing w:line="28" w:lineRule="atLeast"/>
        <w:jc w:val="both"/>
        <w:rPr>
          <w:b/>
          <w:bCs/>
          <w:rtl/>
          <w:lang w:eastAsia="en-US"/>
        </w:rPr>
      </w:pPr>
      <w:r w:rsidRPr="00E84B90">
        <w:rPr>
          <w:rFonts w:hint="eastAsia"/>
          <w:b/>
          <w:bCs/>
          <w:rtl/>
          <w:lang w:eastAsia="en-US"/>
        </w:rPr>
        <w:t>ככל</w:t>
      </w:r>
      <w:r w:rsidRPr="00E84B90">
        <w:rPr>
          <w:b/>
          <w:bCs/>
          <w:rtl/>
          <w:lang w:eastAsia="en-US"/>
        </w:rPr>
        <w:t xml:space="preserve"> שתתקיים סתירה בין </w:t>
      </w:r>
      <w:r w:rsidR="00902EE1">
        <w:rPr>
          <w:rFonts w:hint="cs"/>
          <w:b/>
          <w:bCs/>
          <w:rtl/>
          <w:lang w:eastAsia="en-US"/>
        </w:rPr>
        <w:t>האמור בסעיפים 2-4 ב</w:t>
      </w:r>
      <w:r w:rsidRPr="00E84B90">
        <w:rPr>
          <w:b/>
          <w:bCs/>
          <w:rtl/>
          <w:lang w:eastAsia="en-US"/>
        </w:rPr>
        <w:t xml:space="preserve">מודעה זו לבין מסמכי המכרז יגבר האמור </w:t>
      </w:r>
      <w:r w:rsidRPr="00E84B90">
        <w:rPr>
          <w:rFonts w:hint="eastAsia"/>
          <w:b/>
          <w:bCs/>
          <w:rtl/>
          <w:lang w:eastAsia="en-US"/>
        </w:rPr>
        <w:t>במסמכי</w:t>
      </w:r>
      <w:r w:rsidRPr="00E84B90">
        <w:rPr>
          <w:b/>
          <w:bCs/>
          <w:rtl/>
          <w:lang w:eastAsia="en-US"/>
        </w:rPr>
        <w:t xml:space="preserve"> </w:t>
      </w:r>
      <w:r w:rsidRPr="00E84B90">
        <w:rPr>
          <w:rFonts w:hint="eastAsia"/>
          <w:b/>
          <w:bCs/>
          <w:rtl/>
          <w:lang w:eastAsia="en-US"/>
        </w:rPr>
        <w:t>המכרז</w:t>
      </w:r>
      <w:r w:rsidRPr="00E84B90">
        <w:rPr>
          <w:b/>
          <w:bCs/>
          <w:rtl/>
          <w:lang w:eastAsia="en-US"/>
        </w:rPr>
        <w:t>.</w:t>
      </w:r>
    </w:p>
    <w:p w:rsidR="008D549B" w:rsidRPr="008D549B" w:rsidRDefault="008D549B" w:rsidP="008D549B">
      <w:pPr>
        <w:spacing w:after="120" w:line="288" w:lineRule="auto"/>
        <w:ind w:left="1418"/>
        <w:jc w:val="both"/>
        <w:rPr>
          <w:b/>
          <w:bCs/>
          <w:lang w:eastAsia="en-US"/>
        </w:rPr>
      </w:pPr>
    </w:p>
    <w:sectPr w:rsidR="008D549B" w:rsidRPr="008D549B" w:rsidSect="009716B2">
      <w:footerReference w:type="default" r:id="rId12"/>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F17" w:rsidRDefault="00272F17" w:rsidP="005E5A17">
      <w:r>
        <w:separator/>
      </w:r>
    </w:p>
  </w:endnote>
  <w:endnote w:type="continuationSeparator" w:id="0">
    <w:p w:rsidR="00272F17" w:rsidRDefault="00272F17" w:rsidP="005E5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7DEA" w:rsidRDefault="00E27DEA">
    <w:pPr>
      <w:pStyle w:val="a3"/>
      <w:jc w:val="right"/>
    </w:pPr>
    <w:r>
      <w:fldChar w:fldCharType="begin"/>
    </w:r>
    <w:r>
      <w:instrText xml:space="preserve"> PAGE   \* MERGEFORMAT </w:instrText>
    </w:r>
    <w:r>
      <w:fldChar w:fldCharType="separate"/>
    </w:r>
    <w:r w:rsidR="00087759" w:rsidRPr="00087759">
      <w:rPr>
        <w:rFonts w:cs="Calibri"/>
        <w:noProof/>
        <w:rtl/>
        <w:lang w:val="he-IL"/>
      </w:rPr>
      <w:t>1</w:t>
    </w:r>
    <w:r>
      <w:fldChar w:fldCharType="end"/>
    </w:r>
  </w:p>
  <w:p w:rsidR="00E27DEA" w:rsidRDefault="00E27DE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F17" w:rsidRDefault="00272F17" w:rsidP="005E5A17">
      <w:r>
        <w:separator/>
      </w:r>
    </w:p>
  </w:footnote>
  <w:footnote w:type="continuationSeparator" w:id="0">
    <w:p w:rsidR="00272F17" w:rsidRDefault="00272F17" w:rsidP="005E5A1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06634"/>
    <w:multiLevelType w:val="multilevel"/>
    <w:tmpl w:val="DF6A68E6"/>
    <w:lvl w:ilvl="0">
      <w:start w:val="6"/>
      <w:numFmt w:val="decimal"/>
      <w:lvlText w:val="%1"/>
      <w:lvlJc w:val="left"/>
      <w:pPr>
        <w:ind w:left="360" w:hanging="360"/>
      </w:pPr>
    </w:lvl>
    <w:lvl w:ilvl="1">
      <w:start w:val="1"/>
      <w:numFmt w:val="decimal"/>
      <w:lvlText w:val="9.%2"/>
      <w:lvlJc w:val="left"/>
      <w:pPr>
        <w:ind w:left="1352" w:hanging="360"/>
      </w:pPr>
      <w:rPr>
        <w:rFonts w:hint="default"/>
      </w:rPr>
    </w:lvl>
    <w:lvl w:ilvl="2">
      <w:start w:val="1"/>
      <w:numFmt w:val="decimal"/>
      <w:lvlText w:val="9.1%3"/>
      <w:lvlJc w:val="left"/>
      <w:pPr>
        <w:ind w:left="2160" w:hanging="720"/>
      </w:pPr>
      <w:rPr>
        <w:rFonts w:hint="default"/>
      </w:r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
    <w:nsid w:val="07E21999"/>
    <w:multiLevelType w:val="multilevel"/>
    <w:tmpl w:val="627C8428"/>
    <w:lvl w:ilvl="0">
      <w:start w:val="1"/>
      <w:numFmt w:val="decimal"/>
      <w:lvlText w:val="%1."/>
      <w:lvlJc w:val="left"/>
      <w:pPr>
        <w:tabs>
          <w:tab w:val="num" w:pos="720"/>
        </w:tabs>
        <w:ind w:left="720" w:hanging="720"/>
      </w:pPr>
      <w:rPr>
        <w:rFonts w:cs="Times New Roman"/>
      </w:rPr>
    </w:lvl>
    <w:lvl w:ilvl="1">
      <w:start w:val="1"/>
      <w:numFmt w:val="decimal"/>
      <w:pStyle w:val="1"/>
      <w:isLgl/>
      <w:lvlText w:val="%1.%2."/>
      <w:lvlJc w:val="left"/>
      <w:pPr>
        <w:tabs>
          <w:tab w:val="num" w:pos="1418"/>
        </w:tabs>
        <w:ind w:left="1418" w:hanging="698"/>
      </w:pPr>
      <w:rPr>
        <w:rFonts w:cs="Times New Roman"/>
        <w:b w:val="0"/>
        <w:bCs w:val="0"/>
        <w:color w:val="auto"/>
      </w:rPr>
    </w:lvl>
    <w:lvl w:ilvl="2">
      <w:start w:val="1"/>
      <w:numFmt w:val="decimal"/>
      <w:lvlText w:val="%1.%2.%3."/>
      <w:lvlJc w:val="left"/>
      <w:pPr>
        <w:tabs>
          <w:tab w:val="num" w:pos="2155"/>
        </w:tabs>
        <w:ind w:left="2155" w:hanging="737"/>
      </w:pPr>
      <w:rPr>
        <w:rFonts w:cs="Times New Roman"/>
        <w:b w:val="0"/>
        <w:bCs w:val="0"/>
        <w:u w:val="none"/>
      </w:rPr>
    </w:lvl>
    <w:lvl w:ilvl="3">
      <w:start w:val="1"/>
      <w:numFmt w:val="decimal"/>
      <w:lvlText w:val="%1.%2.%3.%4."/>
      <w:lvlJc w:val="left"/>
      <w:pPr>
        <w:tabs>
          <w:tab w:val="num" w:pos="3005"/>
        </w:tabs>
        <w:ind w:left="3005" w:hanging="850"/>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
    <w:nsid w:val="0C177EC0"/>
    <w:multiLevelType w:val="multilevel"/>
    <w:tmpl w:val="FFF284DA"/>
    <w:lvl w:ilvl="0">
      <w:start w:val="2"/>
      <w:numFmt w:val="decimal"/>
      <w:lvlText w:val="%1."/>
      <w:lvlJc w:val="left"/>
      <w:pPr>
        <w:ind w:left="360" w:hanging="360"/>
      </w:pPr>
      <w:rPr>
        <w:rFonts w:hint="default"/>
      </w:rPr>
    </w:lvl>
    <w:lvl w:ilvl="1">
      <w:start w:val="1"/>
      <w:numFmt w:val="decimal"/>
      <w:lvlText w:val="%1.%2."/>
      <w:lvlJc w:val="left"/>
      <w:pPr>
        <w:ind w:left="1170" w:hanging="360"/>
      </w:pPr>
      <w:rPr>
        <w:rFonts w:hint="default"/>
        <w:lang w:bidi="he-IL"/>
      </w:rPr>
    </w:lvl>
    <w:lvl w:ilvl="2">
      <w:start w:val="1"/>
      <w:numFmt w:val="decimal"/>
      <w:lvlText w:val="%1.%2.%3."/>
      <w:lvlJc w:val="left"/>
      <w:pPr>
        <w:ind w:left="2340" w:hanging="720"/>
      </w:pPr>
      <w:rPr>
        <w:rFonts w:hint="default"/>
        <w:b w:val="0"/>
        <w:bCs w:val="0"/>
      </w:rPr>
    </w:lvl>
    <w:lvl w:ilvl="3">
      <w:start w:val="1"/>
      <w:numFmt w:val="decimal"/>
      <w:lvlText w:val="%1.%2.%3.%4."/>
      <w:lvlJc w:val="left"/>
      <w:pPr>
        <w:ind w:left="3150" w:hanging="720"/>
      </w:pPr>
      <w:rPr>
        <w:rFonts w:hint="default"/>
        <w:b w:val="0"/>
        <w:bCs w:val="0"/>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3">
    <w:nsid w:val="0F66658C"/>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rPr>
        <w:rFonts w:hint="default"/>
        <w:b w:val="0"/>
        <w:bCs w:val="0"/>
        <w:i w:val="0"/>
        <w:iCs w:val="0"/>
        <w:sz w:val="24"/>
        <w:szCs w:val="24"/>
      </w:rPr>
    </w:lvl>
    <w:lvl w:ilvl="2">
      <w:start w:val="1"/>
      <w:numFmt w:val="decimal"/>
      <w:lvlText w:val="%1.%2.%3."/>
      <w:lvlJc w:val="left"/>
      <w:pPr>
        <w:ind w:left="1224" w:hanging="504"/>
      </w:pPr>
      <w:rPr>
        <w:b w:val="0"/>
        <w:bCs w:val="0"/>
        <w:i w:val="0"/>
        <w:i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8D97BDF"/>
    <w:multiLevelType w:val="multilevel"/>
    <w:tmpl w:val="02B2DAF6"/>
    <w:lvl w:ilvl="0">
      <w:start w:val="2"/>
      <w:numFmt w:val="decimal"/>
      <w:lvlText w:val="%1"/>
      <w:lvlJc w:val="left"/>
      <w:pPr>
        <w:ind w:left="360" w:hanging="360"/>
      </w:pPr>
      <w:rPr>
        <w:rFonts w:hint="default"/>
        <w:b/>
        <w:bCs/>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5">
    <w:nsid w:val="20244C8A"/>
    <w:multiLevelType w:val="multilevel"/>
    <w:tmpl w:val="25689132"/>
    <w:lvl w:ilvl="0">
      <w:start w:val="2"/>
      <w:numFmt w:val="decimal"/>
      <w:lvlText w:val="%1"/>
      <w:lvlJc w:val="left"/>
      <w:pPr>
        <w:ind w:left="360" w:hanging="360"/>
      </w:pPr>
      <w:rPr>
        <w:rFonts w:hint="default"/>
      </w:rPr>
    </w:lvl>
    <w:lvl w:ilvl="1">
      <w:start w:val="1"/>
      <w:numFmt w:val="decimal"/>
      <w:lvlText w:val="%1.%2"/>
      <w:lvlJc w:val="left"/>
      <w:pPr>
        <w:ind w:left="2145" w:hanging="360"/>
      </w:pPr>
      <w:rPr>
        <w:rFonts w:hint="default"/>
      </w:rPr>
    </w:lvl>
    <w:lvl w:ilvl="2">
      <w:start w:val="1"/>
      <w:numFmt w:val="decimal"/>
      <w:lvlText w:val="%1.%2.%3"/>
      <w:lvlJc w:val="left"/>
      <w:pPr>
        <w:ind w:left="4290" w:hanging="720"/>
      </w:pPr>
      <w:rPr>
        <w:rFonts w:hint="default"/>
      </w:rPr>
    </w:lvl>
    <w:lvl w:ilvl="3">
      <w:start w:val="1"/>
      <w:numFmt w:val="decimal"/>
      <w:lvlText w:val="%1.%2.%3.%4"/>
      <w:lvlJc w:val="left"/>
      <w:pPr>
        <w:ind w:left="6075" w:hanging="720"/>
      </w:pPr>
      <w:rPr>
        <w:rFonts w:hint="default"/>
      </w:rPr>
    </w:lvl>
    <w:lvl w:ilvl="4">
      <w:start w:val="1"/>
      <w:numFmt w:val="decimal"/>
      <w:lvlText w:val="%1.%2.%3.%4.%5"/>
      <w:lvlJc w:val="left"/>
      <w:pPr>
        <w:ind w:left="8220" w:hanging="1080"/>
      </w:pPr>
      <w:rPr>
        <w:rFonts w:hint="default"/>
      </w:rPr>
    </w:lvl>
    <w:lvl w:ilvl="5">
      <w:start w:val="1"/>
      <w:numFmt w:val="decimal"/>
      <w:lvlText w:val="%1.%2.%3.%4.%5.%6"/>
      <w:lvlJc w:val="left"/>
      <w:pPr>
        <w:ind w:left="10005" w:hanging="1080"/>
      </w:pPr>
      <w:rPr>
        <w:rFonts w:hint="default"/>
      </w:rPr>
    </w:lvl>
    <w:lvl w:ilvl="6">
      <w:start w:val="1"/>
      <w:numFmt w:val="decimal"/>
      <w:lvlText w:val="%1.%2.%3.%4.%5.%6.%7"/>
      <w:lvlJc w:val="left"/>
      <w:pPr>
        <w:ind w:left="11790" w:hanging="1080"/>
      </w:pPr>
      <w:rPr>
        <w:rFonts w:hint="default"/>
      </w:rPr>
    </w:lvl>
    <w:lvl w:ilvl="7">
      <w:start w:val="1"/>
      <w:numFmt w:val="decimal"/>
      <w:lvlText w:val="%1.%2.%3.%4.%5.%6.%7.%8"/>
      <w:lvlJc w:val="left"/>
      <w:pPr>
        <w:ind w:left="13935" w:hanging="1440"/>
      </w:pPr>
      <w:rPr>
        <w:rFonts w:hint="default"/>
      </w:rPr>
    </w:lvl>
    <w:lvl w:ilvl="8">
      <w:start w:val="1"/>
      <w:numFmt w:val="decimal"/>
      <w:lvlText w:val="%1.%2.%3.%4.%5.%6.%7.%8.%9"/>
      <w:lvlJc w:val="left"/>
      <w:pPr>
        <w:ind w:left="15720" w:hanging="1440"/>
      </w:pPr>
      <w:rPr>
        <w:rFonts w:hint="default"/>
      </w:rPr>
    </w:lvl>
  </w:abstractNum>
  <w:abstractNum w:abstractNumId="6">
    <w:nsid w:val="26170A81"/>
    <w:multiLevelType w:val="multilevel"/>
    <w:tmpl w:val="B26EB1E4"/>
    <w:lvl w:ilvl="0">
      <w:start w:val="1"/>
      <w:numFmt w:val="decimal"/>
      <w:lvlText w:val="%1."/>
      <w:lvlJc w:val="left"/>
      <w:pPr>
        <w:tabs>
          <w:tab w:val="num" w:pos="720"/>
        </w:tabs>
        <w:ind w:left="720" w:hanging="720"/>
      </w:pPr>
      <w:rPr>
        <w:rFonts w:hint="default"/>
        <w:b w:val="0"/>
        <w:bCs w:val="0"/>
        <w:lang w:val="en-US"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3A1564E1"/>
    <w:multiLevelType w:val="hybridMultilevel"/>
    <w:tmpl w:val="0888CA60"/>
    <w:lvl w:ilvl="0" w:tplc="29EEECF0">
      <w:start w:val="1"/>
      <w:numFmt w:val="hebrew1"/>
      <w:lvlText w:val="%1."/>
      <w:lvlJc w:val="left"/>
      <w:pPr>
        <w:ind w:left="3202" w:hanging="360"/>
      </w:pPr>
      <w:rPr>
        <w:rFonts w:hint="default"/>
      </w:rPr>
    </w:lvl>
    <w:lvl w:ilvl="1" w:tplc="7062DD6E">
      <w:start w:val="1"/>
      <w:numFmt w:val="decimal"/>
      <w:lvlText w:val="%2."/>
      <w:lvlJc w:val="left"/>
      <w:pPr>
        <w:ind w:left="3922" w:hanging="360"/>
      </w:pPr>
      <w:rPr>
        <w:rFonts w:hint="default"/>
      </w:rPr>
    </w:lvl>
    <w:lvl w:ilvl="2" w:tplc="7062DD6E">
      <w:start w:val="1"/>
      <w:numFmt w:val="decimal"/>
      <w:lvlText w:val="%3."/>
      <w:lvlJc w:val="left"/>
      <w:pPr>
        <w:ind w:left="4642" w:hanging="180"/>
      </w:pPr>
      <w:rPr>
        <w:rFonts w:hint="default"/>
      </w:rPr>
    </w:lvl>
    <w:lvl w:ilvl="3" w:tplc="0409000F" w:tentative="1">
      <w:start w:val="1"/>
      <w:numFmt w:val="decimal"/>
      <w:lvlText w:val="%4."/>
      <w:lvlJc w:val="left"/>
      <w:pPr>
        <w:ind w:left="5362" w:hanging="360"/>
      </w:pPr>
    </w:lvl>
    <w:lvl w:ilvl="4" w:tplc="04090019" w:tentative="1">
      <w:start w:val="1"/>
      <w:numFmt w:val="lowerLetter"/>
      <w:lvlText w:val="%5."/>
      <w:lvlJc w:val="left"/>
      <w:pPr>
        <w:ind w:left="6082" w:hanging="360"/>
      </w:pPr>
    </w:lvl>
    <w:lvl w:ilvl="5" w:tplc="0409001B" w:tentative="1">
      <w:start w:val="1"/>
      <w:numFmt w:val="lowerRoman"/>
      <w:lvlText w:val="%6."/>
      <w:lvlJc w:val="right"/>
      <w:pPr>
        <w:ind w:left="6802" w:hanging="180"/>
      </w:pPr>
    </w:lvl>
    <w:lvl w:ilvl="6" w:tplc="0409000F" w:tentative="1">
      <w:start w:val="1"/>
      <w:numFmt w:val="decimal"/>
      <w:lvlText w:val="%7."/>
      <w:lvlJc w:val="left"/>
      <w:pPr>
        <w:ind w:left="7522" w:hanging="360"/>
      </w:pPr>
    </w:lvl>
    <w:lvl w:ilvl="7" w:tplc="04090019" w:tentative="1">
      <w:start w:val="1"/>
      <w:numFmt w:val="lowerLetter"/>
      <w:lvlText w:val="%8."/>
      <w:lvlJc w:val="left"/>
      <w:pPr>
        <w:ind w:left="8242" w:hanging="360"/>
      </w:pPr>
    </w:lvl>
    <w:lvl w:ilvl="8" w:tplc="0409001B" w:tentative="1">
      <w:start w:val="1"/>
      <w:numFmt w:val="lowerRoman"/>
      <w:lvlText w:val="%9."/>
      <w:lvlJc w:val="right"/>
      <w:pPr>
        <w:ind w:left="8962" w:hanging="180"/>
      </w:pPr>
    </w:lvl>
  </w:abstractNum>
  <w:abstractNum w:abstractNumId="8">
    <w:nsid w:val="3B184F2D"/>
    <w:multiLevelType w:val="multilevel"/>
    <w:tmpl w:val="50EE54EC"/>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638" w:hanging="504"/>
      </w:pPr>
      <w:rPr>
        <w:b w:val="0"/>
        <w:bCs w:val="0"/>
        <w:sz w:val="24"/>
        <w:szCs w:val="24"/>
        <w:lang w:val="en-US"/>
      </w:rPr>
    </w:lvl>
    <w:lvl w:ilvl="3">
      <w:start w:val="1"/>
      <w:numFmt w:val="decimal"/>
      <w:lvlText w:val="%1.%2.%3.%4."/>
      <w:lvlJc w:val="left"/>
      <w:pPr>
        <w:ind w:left="2491"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BBE26B6"/>
    <w:multiLevelType w:val="multilevel"/>
    <w:tmpl w:val="D1FADCA4"/>
    <w:lvl w:ilvl="0">
      <w:start w:val="1"/>
      <w:numFmt w:val="decimal"/>
      <w:lvlText w:val="%1."/>
      <w:lvlJc w:val="left"/>
      <w:pPr>
        <w:ind w:left="720" w:hanging="360"/>
      </w:pPr>
      <w:rPr>
        <w:rFonts w:hint="default"/>
        <w:sz w:val="24"/>
        <w:szCs w:val="24"/>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nsid w:val="4E3A3C10"/>
    <w:multiLevelType w:val="multilevel"/>
    <w:tmpl w:val="B3265A12"/>
    <w:lvl w:ilvl="0">
      <w:start w:val="5"/>
      <w:numFmt w:val="decimal"/>
      <w:lvlText w:val="%1"/>
      <w:lvlJc w:val="left"/>
      <w:pPr>
        <w:ind w:left="360" w:hanging="360"/>
      </w:pPr>
      <w:rPr>
        <w:rFonts w:hint="default"/>
        <w:u w:val="single"/>
      </w:rPr>
    </w:lvl>
    <w:lvl w:ilvl="1">
      <w:start w:val="1"/>
      <w:numFmt w:val="decimal"/>
      <w:lvlText w:val="%1.%2"/>
      <w:lvlJc w:val="left"/>
      <w:pPr>
        <w:ind w:left="1352" w:hanging="360"/>
      </w:pPr>
      <w:rPr>
        <w:rFonts w:hint="default"/>
        <w:u w:val="none"/>
      </w:rPr>
    </w:lvl>
    <w:lvl w:ilvl="2">
      <w:start w:val="1"/>
      <w:numFmt w:val="decimal"/>
      <w:lvlText w:val="%1.%2.%3"/>
      <w:lvlJc w:val="left"/>
      <w:pPr>
        <w:ind w:left="2704" w:hanging="720"/>
      </w:pPr>
      <w:rPr>
        <w:rFonts w:hint="default"/>
        <w:u w:val="none"/>
      </w:rPr>
    </w:lvl>
    <w:lvl w:ilvl="3">
      <w:start w:val="1"/>
      <w:numFmt w:val="decimal"/>
      <w:lvlText w:val="%1.%2.%3.%4"/>
      <w:lvlJc w:val="left"/>
      <w:pPr>
        <w:ind w:left="3696" w:hanging="720"/>
      </w:pPr>
      <w:rPr>
        <w:rFonts w:hint="default"/>
        <w:u w:val="single"/>
      </w:rPr>
    </w:lvl>
    <w:lvl w:ilvl="4">
      <w:start w:val="1"/>
      <w:numFmt w:val="decimal"/>
      <w:lvlText w:val="%1.%2.%3.%4.%5"/>
      <w:lvlJc w:val="left"/>
      <w:pPr>
        <w:ind w:left="5048" w:hanging="1080"/>
      </w:pPr>
      <w:rPr>
        <w:rFonts w:hint="default"/>
        <w:u w:val="single"/>
      </w:rPr>
    </w:lvl>
    <w:lvl w:ilvl="5">
      <w:start w:val="1"/>
      <w:numFmt w:val="decimal"/>
      <w:lvlText w:val="%1.%2.%3.%4.%5.%6"/>
      <w:lvlJc w:val="left"/>
      <w:pPr>
        <w:ind w:left="6040" w:hanging="1080"/>
      </w:pPr>
      <w:rPr>
        <w:rFonts w:hint="default"/>
        <w:u w:val="single"/>
      </w:rPr>
    </w:lvl>
    <w:lvl w:ilvl="6">
      <w:start w:val="1"/>
      <w:numFmt w:val="decimal"/>
      <w:lvlText w:val="%1.%2.%3.%4.%5.%6.%7"/>
      <w:lvlJc w:val="left"/>
      <w:pPr>
        <w:ind w:left="7392" w:hanging="1440"/>
      </w:pPr>
      <w:rPr>
        <w:rFonts w:hint="default"/>
        <w:u w:val="single"/>
      </w:rPr>
    </w:lvl>
    <w:lvl w:ilvl="7">
      <w:start w:val="1"/>
      <w:numFmt w:val="decimal"/>
      <w:lvlText w:val="%1.%2.%3.%4.%5.%6.%7.%8"/>
      <w:lvlJc w:val="left"/>
      <w:pPr>
        <w:ind w:left="8384" w:hanging="1440"/>
      </w:pPr>
      <w:rPr>
        <w:rFonts w:hint="default"/>
        <w:u w:val="single"/>
      </w:rPr>
    </w:lvl>
    <w:lvl w:ilvl="8">
      <w:start w:val="1"/>
      <w:numFmt w:val="decimal"/>
      <w:lvlText w:val="%1.%2.%3.%4.%5.%6.%7.%8.%9"/>
      <w:lvlJc w:val="left"/>
      <w:pPr>
        <w:ind w:left="9736" w:hanging="1800"/>
      </w:pPr>
      <w:rPr>
        <w:rFonts w:hint="default"/>
        <w:u w:val="single"/>
      </w:rPr>
    </w:lvl>
  </w:abstractNum>
  <w:abstractNum w:abstractNumId="11">
    <w:nsid w:val="661920CC"/>
    <w:multiLevelType w:val="multilevel"/>
    <w:tmpl w:val="08BED58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6D094FF8"/>
    <w:multiLevelType w:val="multilevel"/>
    <w:tmpl w:val="6BC49CDC"/>
    <w:lvl w:ilvl="0">
      <w:start w:val="9"/>
      <w:numFmt w:val="decimal"/>
      <w:lvlText w:val="%1"/>
      <w:lvlJc w:val="left"/>
      <w:pPr>
        <w:ind w:left="435" w:hanging="435"/>
      </w:pPr>
      <w:rPr>
        <w:rFonts w:hint="default"/>
      </w:rPr>
    </w:lvl>
    <w:lvl w:ilvl="1">
      <w:start w:val="1"/>
      <w:numFmt w:val="decimal"/>
      <w:lvlText w:val="%1.%2"/>
      <w:lvlJc w:val="left"/>
      <w:pPr>
        <w:ind w:left="1111" w:hanging="435"/>
      </w:pPr>
      <w:rPr>
        <w:rFonts w:hint="default"/>
      </w:rPr>
    </w:lvl>
    <w:lvl w:ilvl="2">
      <w:start w:val="1"/>
      <w:numFmt w:val="decimal"/>
      <w:lvlText w:val="%1.%2.%3"/>
      <w:lvlJc w:val="left"/>
      <w:pPr>
        <w:ind w:left="2072" w:hanging="720"/>
      </w:pPr>
      <w:rPr>
        <w:rFonts w:hint="default"/>
      </w:rPr>
    </w:lvl>
    <w:lvl w:ilvl="3">
      <w:start w:val="1"/>
      <w:numFmt w:val="decimal"/>
      <w:lvlText w:val="%1.%2.%3.%4"/>
      <w:lvlJc w:val="left"/>
      <w:pPr>
        <w:ind w:left="2748" w:hanging="720"/>
      </w:pPr>
      <w:rPr>
        <w:rFonts w:hint="default"/>
      </w:rPr>
    </w:lvl>
    <w:lvl w:ilvl="4">
      <w:start w:val="1"/>
      <w:numFmt w:val="decimal"/>
      <w:lvlText w:val="%1.%2.%3.%4.%5"/>
      <w:lvlJc w:val="left"/>
      <w:pPr>
        <w:ind w:left="3784" w:hanging="1080"/>
      </w:pPr>
      <w:rPr>
        <w:rFonts w:hint="default"/>
      </w:rPr>
    </w:lvl>
    <w:lvl w:ilvl="5">
      <w:start w:val="1"/>
      <w:numFmt w:val="decimal"/>
      <w:lvlText w:val="%1.%2.%3.%4.%5.%6"/>
      <w:lvlJc w:val="left"/>
      <w:pPr>
        <w:ind w:left="4460" w:hanging="1080"/>
      </w:pPr>
      <w:rPr>
        <w:rFonts w:hint="default"/>
      </w:rPr>
    </w:lvl>
    <w:lvl w:ilvl="6">
      <w:start w:val="1"/>
      <w:numFmt w:val="decimal"/>
      <w:lvlText w:val="%1.%2.%3.%4.%5.%6.%7"/>
      <w:lvlJc w:val="left"/>
      <w:pPr>
        <w:ind w:left="5136" w:hanging="1080"/>
      </w:pPr>
      <w:rPr>
        <w:rFonts w:hint="default"/>
      </w:rPr>
    </w:lvl>
    <w:lvl w:ilvl="7">
      <w:start w:val="1"/>
      <w:numFmt w:val="decimal"/>
      <w:lvlText w:val="%1.%2.%3.%4.%5.%6.%7.%8"/>
      <w:lvlJc w:val="left"/>
      <w:pPr>
        <w:ind w:left="6172" w:hanging="1440"/>
      </w:pPr>
      <w:rPr>
        <w:rFonts w:hint="default"/>
      </w:rPr>
    </w:lvl>
    <w:lvl w:ilvl="8">
      <w:start w:val="1"/>
      <w:numFmt w:val="decimal"/>
      <w:lvlText w:val="%1.%2.%3.%4.%5.%6.%7.%8.%9"/>
      <w:lvlJc w:val="left"/>
      <w:pPr>
        <w:ind w:left="6848" w:hanging="1440"/>
      </w:pPr>
      <w:rPr>
        <w:rFonts w:hint="default"/>
      </w:rPr>
    </w:lvl>
  </w:abstractNum>
  <w:abstractNum w:abstractNumId="13">
    <w:nsid w:val="6E0A4B6E"/>
    <w:multiLevelType w:val="multilevel"/>
    <w:tmpl w:val="1F96084E"/>
    <w:lvl w:ilvl="0">
      <w:start w:val="9"/>
      <w:numFmt w:val="decimal"/>
      <w:lvlText w:val="%1"/>
      <w:lvlJc w:val="left"/>
      <w:pPr>
        <w:ind w:left="435" w:hanging="435"/>
      </w:pPr>
      <w:rPr>
        <w:rFonts w:hint="default"/>
      </w:rPr>
    </w:lvl>
    <w:lvl w:ilvl="1">
      <w:start w:val="2"/>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nsid w:val="7BAE2718"/>
    <w:multiLevelType w:val="multilevel"/>
    <w:tmpl w:val="9EE8AC3C"/>
    <w:lvl w:ilvl="0">
      <w:start w:val="3"/>
      <w:numFmt w:val="decimal"/>
      <w:lvlText w:val="%1"/>
      <w:lvlJc w:val="left"/>
      <w:pPr>
        <w:ind w:left="435" w:hanging="435"/>
      </w:pPr>
      <w:rPr>
        <w:rFonts w:hint="default"/>
        <w:b/>
        <w:u w:val="single"/>
      </w:rPr>
    </w:lvl>
    <w:lvl w:ilvl="1">
      <w:start w:val="3"/>
      <w:numFmt w:val="decimal"/>
      <w:lvlText w:val="%1.%2"/>
      <w:lvlJc w:val="left"/>
      <w:pPr>
        <w:ind w:left="1126" w:hanging="435"/>
      </w:pPr>
      <w:rPr>
        <w:rFonts w:hint="default"/>
        <w:b/>
        <w:u w:val="single"/>
      </w:rPr>
    </w:lvl>
    <w:lvl w:ilvl="2">
      <w:start w:val="1"/>
      <w:numFmt w:val="decimal"/>
      <w:lvlText w:val="%1.%2.%3"/>
      <w:lvlJc w:val="left"/>
      <w:pPr>
        <w:ind w:left="2102" w:hanging="720"/>
      </w:pPr>
      <w:rPr>
        <w:rFonts w:hint="default"/>
        <w:b/>
        <w:u w:val="none"/>
      </w:rPr>
    </w:lvl>
    <w:lvl w:ilvl="3">
      <w:start w:val="1"/>
      <w:numFmt w:val="decimal"/>
      <w:lvlText w:val="%1.%2.%3.%4"/>
      <w:lvlJc w:val="left"/>
      <w:pPr>
        <w:ind w:left="2793" w:hanging="720"/>
      </w:pPr>
      <w:rPr>
        <w:rFonts w:hint="default"/>
        <w:b/>
        <w:u w:val="none"/>
      </w:rPr>
    </w:lvl>
    <w:lvl w:ilvl="4">
      <w:start w:val="1"/>
      <w:numFmt w:val="decimal"/>
      <w:lvlText w:val="%1.%2.%3.%4.%5"/>
      <w:lvlJc w:val="left"/>
      <w:pPr>
        <w:ind w:left="3844" w:hanging="1080"/>
      </w:pPr>
      <w:rPr>
        <w:rFonts w:hint="default"/>
        <w:b/>
        <w:u w:val="single"/>
      </w:rPr>
    </w:lvl>
    <w:lvl w:ilvl="5">
      <w:start w:val="1"/>
      <w:numFmt w:val="decimal"/>
      <w:lvlText w:val="%1.%2.%3.%4.%5.%6"/>
      <w:lvlJc w:val="left"/>
      <w:pPr>
        <w:ind w:left="4535" w:hanging="1080"/>
      </w:pPr>
      <w:rPr>
        <w:rFonts w:hint="default"/>
        <w:b/>
        <w:u w:val="single"/>
      </w:rPr>
    </w:lvl>
    <w:lvl w:ilvl="6">
      <w:start w:val="1"/>
      <w:numFmt w:val="decimal"/>
      <w:lvlText w:val="%1.%2.%3.%4.%5.%6.%7"/>
      <w:lvlJc w:val="left"/>
      <w:pPr>
        <w:ind w:left="5586" w:hanging="1440"/>
      </w:pPr>
      <w:rPr>
        <w:rFonts w:hint="default"/>
        <w:b/>
        <w:u w:val="single"/>
      </w:rPr>
    </w:lvl>
    <w:lvl w:ilvl="7">
      <w:start w:val="1"/>
      <w:numFmt w:val="decimal"/>
      <w:lvlText w:val="%1.%2.%3.%4.%5.%6.%7.%8"/>
      <w:lvlJc w:val="left"/>
      <w:pPr>
        <w:ind w:left="6277" w:hanging="1440"/>
      </w:pPr>
      <w:rPr>
        <w:rFonts w:hint="default"/>
        <w:b/>
        <w:u w:val="single"/>
      </w:rPr>
    </w:lvl>
    <w:lvl w:ilvl="8">
      <w:start w:val="1"/>
      <w:numFmt w:val="decimal"/>
      <w:lvlText w:val="%1.%2.%3.%4.%5.%6.%7.%8.%9"/>
      <w:lvlJc w:val="left"/>
      <w:pPr>
        <w:ind w:left="7328" w:hanging="1800"/>
      </w:pPr>
      <w:rPr>
        <w:rFonts w:hint="default"/>
        <w:b/>
        <w:u w:val="single"/>
      </w:rPr>
    </w:lvl>
  </w:abstractNum>
  <w:num w:numId="1">
    <w:abstractNumId w:val="5"/>
  </w:num>
  <w:num w:numId="2">
    <w:abstractNumId w:val="7"/>
  </w:num>
  <w:num w:numId="3">
    <w:abstractNumId w:val="9"/>
  </w:num>
  <w:num w:numId="4">
    <w:abstractNumId w:val="6"/>
  </w:num>
  <w:num w:numId="5">
    <w:abstractNumId w:val="0"/>
  </w:num>
  <w:num w:numId="6">
    <w:abstractNumId w:val="13"/>
  </w:num>
  <w:num w:numId="7">
    <w:abstractNumId w:val="12"/>
  </w:num>
  <w:num w:numId="8">
    <w:abstractNumId w:val="10"/>
  </w:num>
  <w:num w:numId="9">
    <w:abstractNumId w:val="8"/>
  </w:num>
  <w:num w:numId="10">
    <w:abstractNumId w:val="11"/>
  </w:num>
  <w:num w:numId="11">
    <w:abstractNumId w:val="3"/>
  </w:num>
  <w:num w:numId="12">
    <w:abstractNumId w:val="4"/>
  </w:num>
  <w:num w:numId="13">
    <w:abstractNumId w:val="2"/>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7AB"/>
    <w:rsid w:val="000242C6"/>
    <w:rsid w:val="0003104E"/>
    <w:rsid w:val="00042776"/>
    <w:rsid w:val="000465EC"/>
    <w:rsid w:val="00077F80"/>
    <w:rsid w:val="00086BEB"/>
    <w:rsid w:val="00087759"/>
    <w:rsid w:val="000B2A1E"/>
    <w:rsid w:val="000E0566"/>
    <w:rsid w:val="00101332"/>
    <w:rsid w:val="00120FD4"/>
    <w:rsid w:val="00161D67"/>
    <w:rsid w:val="00173E28"/>
    <w:rsid w:val="00176A9E"/>
    <w:rsid w:val="00191D99"/>
    <w:rsid w:val="001A38E7"/>
    <w:rsid w:val="001C0252"/>
    <w:rsid w:val="001C2671"/>
    <w:rsid w:val="001C53B5"/>
    <w:rsid w:val="001C77AB"/>
    <w:rsid w:val="001F6307"/>
    <w:rsid w:val="00237CEF"/>
    <w:rsid w:val="00256C0A"/>
    <w:rsid w:val="00272F17"/>
    <w:rsid w:val="002A6F17"/>
    <w:rsid w:val="002B760A"/>
    <w:rsid w:val="002D4481"/>
    <w:rsid w:val="002E6C18"/>
    <w:rsid w:val="00314F13"/>
    <w:rsid w:val="0033085C"/>
    <w:rsid w:val="00346F89"/>
    <w:rsid w:val="00353C77"/>
    <w:rsid w:val="00365066"/>
    <w:rsid w:val="0038655C"/>
    <w:rsid w:val="003B2A58"/>
    <w:rsid w:val="003B445F"/>
    <w:rsid w:val="003D1B07"/>
    <w:rsid w:val="003E7BF8"/>
    <w:rsid w:val="004006EA"/>
    <w:rsid w:val="00405A8B"/>
    <w:rsid w:val="00470ED4"/>
    <w:rsid w:val="00473D65"/>
    <w:rsid w:val="00482A0B"/>
    <w:rsid w:val="004B0B8C"/>
    <w:rsid w:val="004B57FC"/>
    <w:rsid w:val="004E2468"/>
    <w:rsid w:val="004E4FBF"/>
    <w:rsid w:val="0054667F"/>
    <w:rsid w:val="005B039A"/>
    <w:rsid w:val="005B3E1A"/>
    <w:rsid w:val="005E5A17"/>
    <w:rsid w:val="005F5CB4"/>
    <w:rsid w:val="00605C2E"/>
    <w:rsid w:val="00617D46"/>
    <w:rsid w:val="0062670D"/>
    <w:rsid w:val="00632B46"/>
    <w:rsid w:val="0065266B"/>
    <w:rsid w:val="006A1108"/>
    <w:rsid w:val="006C1B5F"/>
    <w:rsid w:val="006C75CF"/>
    <w:rsid w:val="007105CA"/>
    <w:rsid w:val="007343C8"/>
    <w:rsid w:val="007951CD"/>
    <w:rsid w:val="00795395"/>
    <w:rsid w:val="007F3221"/>
    <w:rsid w:val="00801D2B"/>
    <w:rsid w:val="00803904"/>
    <w:rsid w:val="00814716"/>
    <w:rsid w:val="00855EBC"/>
    <w:rsid w:val="00884401"/>
    <w:rsid w:val="008C6D39"/>
    <w:rsid w:val="008D0EE5"/>
    <w:rsid w:val="008D549B"/>
    <w:rsid w:val="0090169C"/>
    <w:rsid w:val="00902EE1"/>
    <w:rsid w:val="009303CE"/>
    <w:rsid w:val="009555BC"/>
    <w:rsid w:val="009649FB"/>
    <w:rsid w:val="009656CC"/>
    <w:rsid w:val="009659F5"/>
    <w:rsid w:val="009716B2"/>
    <w:rsid w:val="00971706"/>
    <w:rsid w:val="00977764"/>
    <w:rsid w:val="009837BC"/>
    <w:rsid w:val="009C53A2"/>
    <w:rsid w:val="00A06218"/>
    <w:rsid w:val="00A157D6"/>
    <w:rsid w:val="00A67268"/>
    <w:rsid w:val="00A9768D"/>
    <w:rsid w:val="00AA3637"/>
    <w:rsid w:val="00AA6C88"/>
    <w:rsid w:val="00AD0770"/>
    <w:rsid w:val="00AD552E"/>
    <w:rsid w:val="00AF228F"/>
    <w:rsid w:val="00B009CA"/>
    <w:rsid w:val="00B16D11"/>
    <w:rsid w:val="00B303E0"/>
    <w:rsid w:val="00B736C7"/>
    <w:rsid w:val="00B87105"/>
    <w:rsid w:val="00B97874"/>
    <w:rsid w:val="00BB731B"/>
    <w:rsid w:val="00BD2138"/>
    <w:rsid w:val="00BD5B3F"/>
    <w:rsid w:val="00C114ED"/>
    <w:rsid w:val="00C17185"/>
    <w:rsid w:val="00C21737"/>
    <w:rsid w:val="00C526E8"/>
    <w:rsid w:val="00C87A3E"/>
    <w:rsid w:val="00C9746A"/>
    <w:rsid w:val="00CB20C3"/>
    <w:rsid w:val="00CC01E1"/>
    <w:rsid w:val="00D43246"/>
    <w:rsid w:val="00DA55CF"/>
    <w:rsid w:val="00DB454C"/>
    <w:rsid w:val="00DD487B"/>
    <w:rsid w:val="00E20704"/>
    <w:rsid w:val="00E27DEA"/>
    <w:rsid w:val="00E67305"/>
    <w:rsid w:val="00E7483F"/>
    <w:rsid w:val="00E82EA5"/>
    <w:rsid w:val="00E86785"/>
    <w:rsid w:val="00E93447"/>
    <w:rsid w:val="00E97C72"/>
    <w:rsid w:val="00EC735C"/>
    <w:rsid w:val="00EE5D12"/>
    <w:rsid w:val="00EF50D2"/>
    <w:rsid w:val="00F14784"/>
    <w:rsid w:val="00F73C0D"/>
    <w:rsid w:val="00FA6410"/>
    <w:rsid w:val="00FD6D74"/>
    <w:rsid w:val="00FE3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7AB"/>
    <w:pPr>
      <w:bidi/>
    </w:pPr>
    <w:rPr>
      <w:rFonts w:ascii="Times New Roman" w:eastAsia="Times New Roman" w:hAnsi="Times New Roman" w:cs="David"/>
      <w:sz w:val="24"/>
      <w:szCs w:val="24"/>
      <w:lang w:eastAsia="he-IL"/>
    </w:rPr>
  </w:style>
  <w:style w:type="paragraph" w:styleId="10">
    <w:name w:val="heading 1"/>
    <w:basedOn w:val="a"/>
    <w:next w:val="a"/>
    <w:link w:val="11"/>
    <w:uiPriority w:val="9"/>
    <w:qFormat/>
    <w:rsid w:val="003D1B07"/>
    <w:pPr>
      <w:keepNext/>
      <w:spacing w:before="240" w:after="60"/>
      <w:outlineLvl w:val="0"/>
    </w:pPr>
    <w:rPr>
      <w:rFonts w:ascii="Cambria" w:hAnsi="Cambria" w:cs="Times New Roman"/>
      <w:b/>
      <w:bCs/>
      <w:kern w:val="32"/>
      <w:sz w:val="32"/>
      <w:szCs w:val="32"/>
    </w:rPr>
  </w:style>
  <w:style w:type="paragraph" w:styleId="3">
    <w:name w:val="heading 3"/>
    <w:basedOn w:val="a"/>
    <w:next w:val="a"/>
    <w:link w:val="30"/>
    <w:qFormat/>
    <w:rsid w:val="005F5CB4"/>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1C77AB"/>
    <w:pPr>
      <w:tabs>
        <w:tab w:val="center" w:pos="4153"/>
        <w:tab w:val="right" w:pos="8306"/>
      </w:tabs>
    </w:pPr>
    <w:rPr>
      <w:szCs w:val="26"/>
    </w:rPr>
  </w:style>
  <w:style w:type="character" w:customStyle="1" w:styleId="a4">
    <w:name w:val="כותרת תחתונה תו"/>
    <w:link w:val="a3"/>
    <w:uiPriority w:val="99"/>
    <w:rsid w:val="001C77AB"/>
    <w:rPr>
      <w:rFonts w:ascii="Times New Roman" w:eastAsia="Times New Roman" w:hAnsi="Times New Roman" w:cs="David"/>
      <w:sz w:val="24"/>
      <w:szCs w:val="26"/>
      <w:lang w:eastAsia="he-IL"/>
    </w:rPr>
  </w:style>
  <w:style w:type="character" w:styleId="a5">
    <w:name w:val="annotation reference"/>
    <w:semiHidden/>
    <w:rsid w:val="001C77AB"/>
    <w:rPr>
      <w:sz w:val="16"/>
      <w:szCs w:val="16"/>
    </w:rPr>
  </w:style>
  <w:style w:type="paragraph" w:styleId="a6">
    <w:name w:val="annotation text"/>
    <w:basedOn w:val="a"/>
    <w:link w:val="a7"/>
    <w:uiPriority w:val="99"/>
    <w:rsid w:val="001C77AB"/>
    <w:rPr>
      <w:sz w:val="20"/>
      <w:szCs w:val="20"/>
    </w:rPr>
  </w:style>
  <w:style w:type="character" w:customStyle="1" w:styleId="a7">
    <w:name w:val="טקסט הערה תו"/>
    <w:link w:val="a6"/>
    <w:uiPriority w:val="99"/>
    <w:rsid w:val="001C77AB"/>
    <w:rPr>
      <w:rFonts w:ascii="Times New Roman" w:eastAsia="Times New Roman" w:hAnsi="Times New Roman" w:cs="David"/>
      <w:sz w:val="20"/>
      <w:szCs w:val="20"/>
      <w:lang w:eastAsia="he-IL"/>
    </w:rPr>
  </w:style>
  <w:style w:type="paragraph" w:styleId="a8">
    <w:name w:val="List Paragraph"/>
    <w:basedOn w:val="a"/>
    <w:link w:val="a9"/>
    <w:uiPriority w:val="34"/>
    <w:qFormat/>
    <w:rsid w:val="001C77AB"/>
    <w:pPr>
      <w:ind w:left="720"/>
      <w:contextualSpacing/>
    </w:pPr>
  </w:style>
  <w:style w:type="character" w:styleId="Hyperlink">
    <w:name w:val="Hyperlink"/>
    <w:unhideWhenUsed/>
    <w:rsid w:val="001C77AB"/>
    <w:rPr>
      <w:color w:val="0000FF"/>
      <w:u w:val="single"/>
    </w:rPr>
  </w:style>
  <w:style w:type="paragraph" w:styleId="aa">
    <w:name w:val="Balloon Text"/>
    <w:basedOn w:val="a"/>
    <w:link w:val="ab"/>
    <w:uiPriority w:val="99"/>
    <w:semiHidden/>
    <w:unhideWhenUsed/>
    <w:rsid w:val="00AD552E"/>
    <w:rPr>
      <w:rFonts w:ascii="Tahoma" w:hAnsi="Tahoma" w:cs="Tahoma"/>
      <w:sz w:val="16"/>
      <w:szCs w:val="16"/>
    </w:rPr>
  </w:style>
  <w:style w:type="character" w:customStyle="1" w:styleId="ab">
    <w:name w:val="טקסט בלונים תו"/>
    <w:link w:val="aa"/>
    <w:uiPriority w:val="99"/>
    <w:semiHidden/>
    <w:rsid w:val="00AD552E"/>
    <w:rPr>
      <w:rFonts w:ascii="Tahoma" w:eastAsia="Times New Roman" w:hAnsi="Tahoma" w:cs="Tahoma"/>
      <w:sz w:val="16"/>
      <w:szCs w:val="16"/>
      <w:lang w:eastAsia="he-IL"/>
    </w:rPr>
  </w:style>
  <w:style w:type="character" w:styleId="FollowedHyperlink">
    <w:name w:val="FollowedHyperlink"/>
    <w:uiPriority w:val="99"/>
    <w:semiHidden/>
    <w:unhideWhenUsed/>
    <w:rsid w:val="00161D67"/>
    <w:rPr>
      <w:color w:val="800080"/>
      <w:u w:val="single"/>
    </w:rPr>
  </w:style>
  <w:style w:type="paragraph" w:styleId="ac">
    <w:name w:val="annotation subject"/>
    <w:basedOn w:val="a6"/>
    <w:next w:val="a6"/>
    <w:link w:val="ad"/>
    <w:uiPriority w:val="99"/>
    <w:semiHidden/>
    <w:unhideWhenUsed/>
    <w:rsid w:val="009303CE"/>
    <w:rPr>
      <w:b/>
      <w:bCs/>
    </w:rPr>
  </w:style>
  <w:style w:type="character" w:customStyle="1" w:styleId="ad">
    <w:name w:val="נושא הערה תו"/>
    <w:link w:val="ac"/>
    <w:uiPriority w:val="99"/>
    <w:semiHidden/>
    <w:rsid w:val="009303CE"/>
    <w:rPr>
      <w:rFonts w:ascii="Times New Roman" w:eastAsia="Times New Roman" w:hAnsi="Times New Roman" w:cs="David"/>
      <w:b/>
      <w:bCs/>
      <w:sz w:val="20"/>
      <w:szCs w:val="20"/>
      <w:lang w:eastAsia="he-IL"/>
    </w:rPr>
  </w:style>
  <w:style w:type="character" w:customStyle="1" w:styleId="a9">
    <w:name w:val="פיסקת רשימה תו"/>
    <w:link w:val="a8"/>
    <w:uiPriority w:val="34"/>
    <w:locked/>
    <w:rsid w:val="00C87A3E"/>
    <w:rPr>
      <w:rFonts w:ascii="Times New Roman" w:eastAsia="Times New Roman" w:hAnsi="Times New Roman" w:cs="David"/>
      <w:sz w:val="24"/>
      <w:szCs w:val="24"/>
      <w:lang w:eastAsia="he-IL"/>
    </w:rPr>
  </w:style>
  <w:style w:type="character" w:customStyle="1" w:styleId="30">
    <w:name w:val="כותרת 3 תו"/>
    <w:link w:val="3"/>
    <w:rsid w:val="005F5CB4"/>
    <w:rPr>
      <w:rFonts w:ascii="Arial" w:eastAsia="Times New Roman" w:hAnsi="Arial"/>
      <w:b/>
      <w:bCs/>
      <w:sz w:val="26"/>
      <w:szCs w:val="26"/>
      <w:lang w:eastAsia="he-IL"/>
    </w:rPr>
  </w:style>
  <w:style w:type="paragraph" w:styleId="ae">
    <w:name w:val="Body Text"/>
    <w:aliases w:val="Body Text"/>
    <w:basedOn w:val="a"/>
    <w:link w:val="af"/>
    <w:rsid w:val="003D1B07"/>
    <w:pPr>
      <w:snapToGrid w:val="0"/>
      <w:spacing w:before="240"/>
      <w:jc w:val="both"/>
    </w:pPr>
    <w:rPr>
      <w:sz w:val="22"/>
    </w:rPr>
  </w:style>
  <w:style w:type="character" w:customStyle="1" w:styleId="af">
    <w:name w:val="גוף טקסט תו"/>
    <w:aliases w:val="Body Text תו"/>
    <w:link w:val="ae"/>
    <w:rsid w:val="003D1B07"/>
    <w:rPr>
      <w:rFonts w:ascii="Times New Roman" w:eastAsia="Times New Roman" w:hAnsi="Times New Roman" w:cs="David"/>
      <w:sz w:val="22"/>
      <w:szCs w:val="24"/>
      <w:lang w:eastAsia="he-IL"/>
    </w:rPr>
  </w:style>
  <w:style w:type="character" w:customStyle="1" w:styleId="12">
    <w:name w:val="סגנון1 תו"/>
    <w:link w:val="1"/>
    <w:uiPriority w:val="99"/>
    <w:locked/>
    <w:rsid w:val="003D1B07"/>
    <w:rPr>
      <w:rFonts w:cs="David"/>
      <w:b/>
      <w:bCs/>
      <w:noProof/>
      <w:sz w:val="24"/>
      <w:szCs w:val="24"/>
      <w:u w:val="single"/>
      <w:lang w:eastAsia="he-IL"/>
    </w:rPr>
  </w:style>
  <w:style w:type="paragraph" w:customStyle="1" w:styleId="1">
    <w:name w:val="סגנון1"/>
    <w:basedOn w:val="10"/>
    <w:link w:val="12"/>
    <w:uiPriority w:val="99"/>
    <w:rsid w:val="003D1B07"/>
    <w:pPr>
      <w:keepNext w:val="0"/>
      <w:widowControl w:val="0"/>
      <w:numPr>
        <w:ilvl w:val="1"/>
        <w:numId w:val="14"/>
      </w:numPr>
      <w:snapToGrid w:val="0"/>
      <w:spacing w:before="0" w:after="120" w:line="264" w:lineRule="auto"/>
      <w:jc w:val="both"/>
    </w:pPr>
    <w:rPr>
      <w:rFonts w:ascii="Calibri" w:eastAsia="Calibri" w:hAnsi="Calibri" w:cs="David"/>
      <w:noProof/>
      <w:kern w:val="0"/>
      <w:sz w:val="24"/>
      <w:szCs w:val="24"/>
      <w:u w:val="single"/>
    </w:rPr>
  </w:style>
  <w:style w:type="character" w:customStyle="1" w:styleId="11">
    <w:name w:val="כותרת 1 תו"/>
    <w:link w:val="10"/>
    <w:uiPriority w:val="9"/>
    <w:rsid w:val="003D1B07"/>
    <w:rPr>
      <w:rFonts w:ascii="Cambria" w:eastAsia="Times New Roman" w:hAnsi="Cambria" w:cs="Times New Roman"/>
      <w:b/>
      <w:bCs/>
      <w:kern w:val="32"/>
      <w:sz w:val="32"/>
      <w:szCs w:val="3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77AB"/>
    <w:pPr>
      <w:bidi/>
    </w:pPr>
    <w:rPr>
      <w:rFonts w:ascii="Times New Roman" w:eastAsia="Times New Roman" w:hAnsi="Times New Roman" w:cs="David"/>
      <w:sz w:val="24"/>
      <w:szCs w:val="24"/>
      <w:lang w:eastAsia="he-IL"/>
    </w:rPr>
  </w:style>
  <w:style w:type="paragraph" w:styleId="10">
    <w:name w:val="heading 1"/>
    <w:basedOn w:val="a"/>
    <w:next w:val="a"/>
    <w:link w:val="11"/>
    <w:uiPriority w:val="9"/>
    <w:qFormat/>
    <w:rsid w:val="003D1B07"/>
    <w:pPr>
      <w:keepNext/>
      <w:spacing w:before="240" w:after="60"/>
      <w:outlineLvl w:val="0"/>
    </w:pPr>
    <w:rPr>
      <w:rFonts w:ascii="Cambria" w:hAnsi="Cambria" w:cs="Times New Roman"/>
      <w:b/>
      <w:bCs/>
      <w:kern w:val="32"/>
      <w:sz w:val="32"/>
      <w:szCs w:val="32"/>
    </w:rPr>
  </w:style>
  <w:style w:type="paragraph" w:styleId="3">
    <w:name w:val="heading 3"/>
    <w:basedOn w:val="a"/>
    <w:next w:val="a"/>
    <w:link w:val="30"/>
    <w:qFormat/>
    <w:rsid w:val="005F5CB4"/>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1C77AB"/>
    <w:pPr>
      <w:tabs>
        <w:tab w:val="center" w:pos="4153"/>
        <w:tab w:val="right" w:pos="8306"/>
      </w:tabs>
    </w:pPr>
    <w:rPr>
      <w:szCs w:val="26"/>
    </w:rPr>
  </w:style>
  <w:style w:type="character" w:customStyle="1" w:styleId="a4">
    <w:name w:val="כותרת תחתונה תו"/>
    <w:link w:val="a3"/>
    <w:uiPriority w:val="99"/>
    <w:rsid w:val="001C77AB"/>
    <w:rPr>
      <w:rFonts w:ascii="Times New Roman" w:eastAsia="Times New Roman" w:hAnsi="Times New Roman" w:cs="David"/>
      <w:sz w:val="24"/>
      <w:szCs w:val="26"/>
      <w:lang w:eastAsia="he-IL"/>
    </w:rPr>
  </w:style>
  <w:style w:type="character" w:styleId="a5">
    <w:name w:val="annotation reference"/>
    <w:semiHidden/>
    <w:rsid w:val="001C77AB"/>
    <w:rPr>
      <w:sz w:val="16"/>
      <w:szCs w:val="16"/>
    </w:rPr>
  </w:style>
  <w:style w:type="paragraph" w:styleId="a6">
    <w:name w:val="annotation text"/>
    <w:basedOn w:val="a"/>
    <w:link w:val="a7"/>
    <w:uiPriority w:val="99"/>
    <w:rsid w:val="001C77AB"/>
    <w:rPr>
      <w:sz w:val="20"/>
      <w:szCs w:val="20"/>
    </w:rPr>
  </w:style>
  <w:style w:type="character" w:customStyle="1" w:styleId="a7">
    <w:name w:val="טקסט הערה תו"/>
    <w:link w:val="a6"/>
    <w:uiPriority w:val="99"/>
    <w:rsid w:val="001C77AB"/>
    <w:rPr>
      <w:rFonts w:ascii="Times New Roman" w:eastAsia="Times New Roman" w:hAnsi="Times New Roman" w:cs="David"/>
      <w:sz w:val="20"/>
      <w:szCs w:val="20"/>
      <w:lang w:eastAsia="he-IL"/>
    </w:rPr>
  </w:style>
  <w:style w:type="paragraph" w:styleId="a8">
    <w:name w:val="List Paragraph"/>
    <w:basedOn w:val="a"/>
    <w:link w:val="a9"/>
    <w:uiPriority w:val="34"/>
    <w:qFormat/>
    <w:rsid w:val="001C77AB"/>
    <w:pPr>
      <w:ind w:left="720"/>
      <w:contextualSpacing/>
    </w:pPr>
  </w:style>
  <w:style w:type="character" w:styleId="Hyperlink">
    <w:name w:val="Hyperlink"/>
    <w:unhideWhenUsed/>
    <w:rsid w:val="001C77AB"/>
    <w:rPr>
      <w:color w:val="0000FF"/>
      <w:u w:val="single"/>
    </w:rPr>
  </w:style>
  <w:style w:type="paragraph" w:styleId="aa">
    <w:name w:val="Balloon Text"/>
    <w:basedOn w:val="a"/>
    <w:link w:val="ab"/>
    <w:uiPriority w:val="99"/>
    <w:semiHidden/>
    <w:unhideWhenUsed/>
    <w:rsid w:val="00AD552E"/>
    <w:rPr>
      <w:rFonts w:ascii="Tahoma" w:hAnsi="Tahoma" w:cs="Tahoma"/>
      <w:sz w:val="16"/>
      <w:szCs w:val="16"/>
    </w:rPr>
  </w:style>
  <w:style w:type="character" w:customStyle="1" w:styleId="ab">
    <w:name w:val="טקסט בלונים תו"/>
    <w:link w:val="aa"/>
    <w:uiPriority w:val="99"/>
    <w:semiHidden/>
    <w:rsid w:val="00AD552E"/>
    <w:rPr>
      <w:rFonts w:ascii="Tahoma" w:eastAsia="Times New Roman" w:hAnsi="Tahoma" w:cs="Tahoma"/>
      <w:sz w:val="16"/>
      <w:szCs w:val="16"/>
      <w:lang w:eastAsia="he-IL"/>
    </w:rPr>
  </w:style>
  <w:style w:type="character" w:styleId="FollowedHyperlink">
    <w:name w:val="FollowedHyperlink"/>
    <w:uiPriority w:val="99"/>
    <w:semiHidden/>
    <w:unhideWhenUsed/>
    <w:rsid w:val="00161D67"/>
    <w:rPr>
      <w:color w:val="800080"/>
      <w:u w:val="single"/>
    </w:rPr>
  </w:style>
  <w:style w:type="paragraph" w:styleId="ac">
    <w:name w:val="annotation subject"/>
    <w:basedOn w:val="a6"/>
    <w:next w:val="a6"/>
    <w:link w:val="ad"/>
    <w:uiPriority w:val="99"/>
    <w:semiHidden/>
    <w:unhideWhenUsed/>
    <w:rsid w:val="009303CE"/>
    <w:rPr>
      <w:b/>
      <w:bCs/>
    </w:rPr>
  </w:style>
  <w:style w:type="character" w:customStyle="1" w:styleId="ad">
    <w:name w:val="נושא הערה תו"/>
    <w:link w:val="ac"/>
    <w:uiPriority w:val="99"/>
    <w:semiHidden/>
    <w:rsid w:val="009303CE"/>
    <w:rPr>
      <w:rFonts w:ascii="Times New Roman" w:eastAsia="Times New Roman" w:hAnsi="Times New Roman" w:cs="David"/>
      <w:b/>
      <w:bCs/>
      <w:sz w:val="20"/>
      <w:szCs w:val="20"/>
      <w:lang w:eastAsia="he-IL"/>
    </w:rPr>
  </w:style>
  <w:style w:type="character" w:customStyle="1" w:styleId="a9">
    <w:name w:val="פיסקת רשימה תו"/>
    <w:link w:val="a8"/>
    <w:uiPriority w:val="34"/>
    <w:locked/>
    <w:rsid w:val="00C87A3E"/>
    <w:rPr>
      <w:rFonts w:ascii="Times New Roman" w:eastAsia="Times New Roman" w:hAnsi="Times New Roman" w:cs="David"/>
      <w:sz w:val="24"/>
      <w:szCs w:val="24"/>
      <w:lang w:eastAsia="he-IL"/>
    </w:rPr>
  </w:style>
  <w:style w:type="character" w:customStyle="1" w:styleId="30">
    <w:name w:val="כותרת 3 תו"/>
    <w:link w:val="3"/>
    <w:rsid w:val="005F5CB4"/>
    <w:rPr>
      <w:rFonts w:ascii="Arial" w:eastAsia="Times New Roman" w:hAnsi="Arial"/>
      <w:b/>
      <w:bCs/>
      <w:sz w:val="26"/>
      <w:szCs w:val="26"/>
      <w:lang w:eastAsia="he-IL"/>
    </w:rPr>
  </w:style>
  <w:style w:type="paragraph" w:styleId="ae">
    <w:name w:val="Body Text"/>
    <w:aliases w:val="Body Text"/>
    <w:basedOn w:val="a"/>
    <w:link w:val="af"/>
    <w:rsid w:val="003D1B07"/>
    <w:pPr>
      <w:snapToGrid w:val="0"/>
      <w:spacing w:before="240"/>
      <w:jc w:val="both"/>
    </w:pPr>
    <w:rPr>
      <w:sz w:val="22"/>
    </w:rPr>
  </w:style>
  <w:style w:type="character" w:customStyle="1" w:styleId="af">
    <w:name w:val="גוף טקסט תו"/>
    <w:aliases w:val="Body Text תו"/>
    <w:link w:val="ae"/>
    <w:rsid w:val="003D1B07"/>
    <w:rPr>
      <w:rFonts w:ascii="Times New Roman" w:eastAsia="Times New Roman" w:hAnsi="Times New Roman" w:cs="David"/>
      <w:sz w:val="22"/>
      <w:szCs w:val="24"/>
      <w:lang w:eastAsia="he-IL"/>
    </w:rPr>
  </w:style>
  <w:style w:type="character" w:customStyle="1" w:styleId="12">
    <w:name w:val="סגנון1 תו"/>
    <w:link w:val="1"/>
    <w:uiPriority w:val="99"/>
    <w:locked/>
    <w:rsid w:val="003D1B07"/>
    <w:rPr>
      <w:rFonts w:cs="David"/>
      <w:b/>
      <w:bCs/>
      <w:noProof/>
      <w:sz w:val="24"/>
      <w:szCs w:val="24"/>
      <w:u w:val="single"/>
      <w:lang w:eastAsia="he-IL"/>
    </w:rPr>
  </w:style>
  <w:style w:type="paragraph" w:customStyle="1" w:styleId="1">
    <w:name w:val="סגנון1"/>
    <w:basedOn w:val="10"/>
    <w:link w:val="12"/>
    <w:uiPriority w:val="99"/>
    <w:rsid w:val="003D1B07"/>
    <w:pPr>
      <w:keepNext w:val="0"/>
      <w:widowControl w:val="0"/>
      <w:numPr>
        <w:ilvl w:val="1"/>
        <w:numId w:val="14"/>
      </w:numPr>
      <w:snapToGrid w:val="0"/>
      <w:spacing w:before="0" w:after="120" w:line="264" w:lineRule="auto"/>
      <w:jc w:val="both"/>
    </w:pPr>
    <w:rPr>
      <w:rFonts w:ascii="Calibri" w:eastAsia="Calibri" w:hAnsi="Calibri" w:cs="David"/>
      <w:noProof/>
      <w:kern w:val="0"/>
      <w:sz w:val="24"/>
      <w:szCs w:val="24"/>
      <w:u w:val="single"/>
    </w:rPr>
  </w:style>
  <w:style w:type="character" w:customStyle="1" w:styleId="11">
    <w:name w:val="כותרת 1 תו"/>
    <w:link w:val="10"/>
    <w:uiPriority w:val="9"/>
    <w:rsid w:val="003D1B07"/>
    <w:rPr>
      <w:rFonts w:ascii="Cambria" w:eastAsia="Times New Roman" w:hAnsi="Cambria" w:cs="Times New Roman"/>
      <w:b/>
      <w:bCs/>
      <w:kern w:val="32"/>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urchasing/PurchasingTopNav/Tenders" TargetMode="External"/><Relationship Id="rId5" Type="http://schemas.openxmlformats.org/officeDocument/2006/relationships/settings" Target="settings.xml"/><Relationship Id="rId10" Type="http://schemas.openxmlformats.org/officeDocument/2006/relationships/hyperlink" Target="mailto:danah@pmo.gov.il" TargetMode="External"/><Relationship Id="rId4" Type="http://schemas.microsoft.com/office/2007/relationships/stylesWithEffects" Target="stylesWithEffects.xml"/><Relationship Id="rId9" Type="http://schemas.openxmlformats.org/officeDocument/2006/relationships/hyperlink" Target="http://www.mr.gov.il/purchasing"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61BF2-4307-4FF6-AEB3-A62EE3102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943</Words>
  <Characters>4717</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5649</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דנה חימי</cp:lastModifiedBy>
  <cp:revision>2</cp:revision>
  <cp:lastPrinted>2014-06-02T12:01:00Z</cp:lastPrinted>
  <dcterms:created xsi:type="dcterms:W3CDTF">2016-06-05T07:20:00Z</dcterms:created>
  <dcterms:modified xsi:type="dcterms:W3CDTF">2016-06-05T07:20:00Z</dcterms:modified>
</cp:coreProperties>
</file>